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0E10" w14:textId="43B194B2" w:rsidR="00004996" w:rsidRDefault="005920B5" w:rsidP="005920B5">
      <w:pPr>
        <w:spacing w:before="100" w:beforeAutospacing="1" w:after="100" w:afterAutospacing="1" w:line="240" w:lineRule="auto"/>
        <w:jc w:val="right"/>
        <w:rPr>
          <w:rFonts w:ascii="Times New Roman" w:eastAsia="Times New Roman" w:hAnsi="Times New Roman" w:cs="Times New Roman"/>
          <w:b/>
          <w:color w:val="0000FF"/>
          <w:sz w:val="28"/>
          <w:szCs w:val="28"/>
          <w:lang w:eastAsia="ru-RU"/>
        </w:rPr>
      </w:pPr>
      <w:r w:rsidRPr="00D75E6F">
        <w:rPr>
          <w:noProof/>
          <w:color w:val="0000FF"/>
          <w:sz w:val="28"/>
          <w:szCs w:val="28"/>
          <w:lang w:eastAsia="ru-RU"/>
        </w:rPr>
        <mc:AlternateContent>
          <mc:Choice Requires="wps">
            <w:drawing>
              <wp:anchor distT="0" distB="0" distL="114300" distR="114300" simplePos="0" relativeHeight="251670528" behindDoc="1" locked="0" layoutInCell="1" allowOverlap="1" wp14:anchorId="6A331F53" wp14:editId="5F82D75B">
                <wp:simplePos x="0" y="0"/>
                <wp:positionH relativeFrom="margin">
                  <wp:posOffset>-765810</wp:posOffset>
                </wp:positionH>
                <wp:positionV relativeFrom="paragraph">
                  <wp:posOffset>205105</wp:posOffset>
                </wp:positionV>
                <wp:extent cx="817245" cy="381000"/>
                <wp:effectExtent l="0" t="0" r="0" b="0"/>
                <wp:wrapNone/>
                <wp:docPr id="36" name="Скругленный прямоугольник 14"/>
                <wp:cNvGraphicFramePr/>
                <a:graphic xmlns:a="http://schemas.openxmlformats.org/drawingml/2006/main">
                  <a:graphicData uri="http://schemas.microsoft.com/office/word/2010/wordprocessingShape">
                    <wps:wsp>
                      <wps:cNvSpPr/>
                      <wps:spPr>
                        <a:xfrm>
                          <a:off x="0" y="0"/>
                          <a:ext cx="817245" cy="381000"/>
                        </a:xfrm>
                        <a:prstGeom prst="roundRect">
                          <a:avLst>
                            <a:gd name="adj" fmla="val 14256"/>
                          </a:avLst>
                        </a:prstGeom>
                        <a:noFill/>
                        <a:ln w="25400">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EDB36D8" w14:textId="77777777" w:rsidR="001F22E2" w:rsidRPr="001F22E2" w:rsidRDefault="001F22E2" w:rsidP="001F22E2">
                            <w:pPr>
                              <w:jc w:val="center"/>
                              <w:rPr>
                                <w:rFonts w:ascii="Bookman Old Style" w:hAnsi="Bookman Old Style" w:cs="Times New Roman"/>
                                <w:b/>
                                <w:iCs/>
                                <w:color w:val="002060"/>
                                <w:sz w:val="36"/>
                                <w:szCs w:val="36"/>
                              </w:rPr>
                            </w:pPr>
                            <w:r w:rsidRPr="001F22E2">
                              <w:rPr>
                                <w:rFonts w:ascii="Bookman Old Style" w:hAnsi="Bookman Old Style" w:cs="Times New Roman"/>
                                <w:b/>
                                <w:iCs/>
                                <w:color w:val="9900CC"/>
                                <w:sz w:val="36"/>
                                <w:szCs w:val="36"/>
                              </w:rPr>
                              <w:t>В</w:t>
                            </w:r>
                            <w:r w:rsidRPr="001F22E2">
                              <w:rPr>
                                <w:rFonts w:ascii="Bookman Old Style" w:hAnsi="Bookman Old Style" w:cs="Times New Roman"/>
                                <w:b/>
                                <w:iCs/>
                                <w:color w:val="FF0000"/>
                                <w:sz w:val="36"/>
                                <w:szCs w:val="36"/>
                              </w:rPr>
                              <w:t>П</w:t>
                            </w:r>
                            <w:r w:rsidRPr="001F22E2">
                              <w:rPr>
                                <w:rFonts w:ascii="Bookman Old Style" w:hAnsi="Bookman Old Style" w:cs="Times New Roman"/>
                                <w:b/>
                                <w:iCs/>
                                <w:color w:val="008200"/>
                                <w:sz w:val="36"/>
                                <w:szCs w:val="36"/>
                              </w:rPr>
                              <w:t>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31F53" id="Скругленный прямоугольник 14" o:spid="_x0000_s1026" style="position:absolute;left:0;text-align:left;margin-left:-60.3pt;margin-top:16.15pt;width:64.35pt;height:30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" filled="f" stroked="f" strokeweight="2pt">
                <v:stroke dashstyle="3 1"/>
                <v:textbox>
                  <w:txbxContent>
                    <w:p w14:paraId="1EDB36D8" w14:textId="77777777" w:rsidR="001F22E2" w:rsidRPr="001F22E2" w:rsidRDefault="001F22E2" w:rsidP="001F22E2">
                      <w:pPr>
                        <w:jc w:val="center"/>
                        <w:rPr>
                          <w:rFonts w:ascii="Bookman Old Style" w:hAnsi="Bookman Old Style" w:cs="Times New Roman"/>
                          <w:b/>
                          <w:iCs/>
                          <w:color w:val="002060"/>
                          <w:sz w:val="36"/>
                          <w:szCs w:val="36"/>
                        </w:rPr>
                      </w:pPr>
                      <w:r w:rsidRPr="001F22E2">
                        <w:rPr>
                          <w:rFonts w:ascii="Bookman Old Style" w:hAnsi="Bookman Old Style" w:cs="Times New Roman"/>
                          <w:b/>
                          <w:iCs/>
                          <w:color w:val="9900CC"/>
                          <w:sz w:val="36"/>
                          <w:szCs w:val="36"/>
                        </w:rPr>
                        <w:t>В</w:t>
                      </w:r>
                      <w:r w:rsidRPr="001F22E2">
                        <w:rPr>
                          <w:rFonts w:ascii="Bookman Old Style" w:hAnsi="Bookman Old Style" w:cs="Times New Roman"/>
                          <w:b/>
                          <w:iCs/>
                          <w:color w:val="FF0000"/>
                          <w:sz w:val="36"/>
                          <w:szCs w:val="36"/>
                        </w:rPr>
                        <w:t>П</w:t>
                      </w:r>
                      <w:r w:rsidRPr="001F22E2">
                        <w:rPr>
                          <w:rFonts w:ascii="Bookman Old Style" w:hAnsi="Bookman Old Style" w:cs="Times New Roman"/>
                          <w:b/>
                          <w:iCs/>
                          <w:color w:val="008200"/>
                          <w:sz w:val="36"/>
                          <w:szCs w:val="36"/>
                        </w:rPr>
                        <w:t>Р</w:t>
                      </w:r>
                    </w:p>
                  </w:txbxContent>
                </v:textbox>
                <w10:wrap anchorx="margin"/>
              </v:roundrect>
            </w:pict>
          </mc:Fallback>
        </mc:AlternateContent>
      </w:r>
      <w:r w:rsidRPr="00D75E6F">
        <w:rPr>
          <w:noProof/>
          <w:color w:val="0000FF"/>
          <w:sz w:val="28"/>
          <w:szCs w:val="28"/>
          <w:lang w:eastAsia="ru-RU"/>
        </w:rPr>
        <w:drawing>
          <wp:anchor distT="0" distB="0" distL="114300" distR="114300" simplePos="0" relativeHeight="251658240" behindDoc="1" locked="0" layoutInCell="1" allowOverlap="1" wp14:anchorId="37C46525" wp14:editId="4750930E">
            <wp:simplePos x="0" y="0"/>
            <wp:positionH relativeFrom="column">
              <wp:posOffset>-696595</wp:posOffset>
            </wp:positionH>
            <wp:positionV relativeFrom="paragraph">
              <wp:posOffset>-124460</wp:posOffset>
            </wp:positionV>
            <wp:extent cx="693420" cy="434790"/>
            <wp:effectExtent l="0" t="0" r="0" b="381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rotWithShape="1">
                    <a:blip r:embed="rId5" cstate="print">
                      <a:extLst>
                        <a:ext uri="{28A0092B-C50C-407E-A947-70E740481C1C}">
                          <a14:useLocalDpi xmlns:a14="http://schemas.microsoft.com/office/drawing/2010/main" val="0"/>
                        </a:ext>
                      </a:extLst>
                    </a:blip>
                    <a:srcRect l="33209" t="17126" r="31839" b="43911"/>
                    <a:stretch/>
                  </pic:blipFill>
                  <pic:spPr bwMode="auto">
                    <a:xfrm>
                      <a:off x="0" y="0"/>
                      <a:ext cx="693420" cy="434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996" w:rsidRPr="00D75E6F">
        <w:rPr>
          <w:rFonts w:ascii="Times New Roman" w:eastAsia="Times New Roman" w:hAnsi="Times New Roman" w:cs="Times New Roman"/>
          <w:b/>
          <w:color w:val="0000FF"/>
          <w:sz w:val="28"/>
          <w:szCs w:val="28"/>
          <w:lang w:eastAsia="ru-RU"/>
        </w:rPr>
        <w:t>Рекомендации для родителей</w:t>
      </w:r>
      <w:r w:rsidR="005527ED" w:rsidRPr="00D75E6F">
        <w:rPr>
          <w:rFonts w:ascii="Times New Roman" w:eastAsia="Times New Roman" w:hAnsi="Times New Roman" w:cs="Times New Roman"/>
          <w:b/>
          <w:color w:val="0000FF"/>
          <w:sz w:val="28"/>
          <w:szCs w:val="28"/>
          <w:lang w:eastAsia="ru-RU"/>
        </w:rPr>
        <w:t>!</w:t>
      </w:r>
    </w:p>
    <w:p w14:paraId="426F5216" w14:textId="4F2810DC" w:rsidR="005920B5" w:rsidRPr="005920B5" w:rsidRDefault="005920B5" w:rsidP="00940CEC">
      <w:pPr>
        <w:spacing w:before="100" w:beforeAutospacing="1" w:after="100" w:afterAutospacing="1" w:line="240" w:lineRule="auto"/>
        <w:ind w:left="-567" w:firstLine="567"/>
        <w:jc w:val="center"/>
        <w:rPr>
          <w:rFonts w:ascii="Times New Roman" w:eastAsia="Times New Roman" w:hAnsi="Times New Roman" w:cs="Times New Roman"/>
          <w:b/>
          <w:color w:val="FF0000"/>
          <w:sz w:val="28"/>
          <w:szCs w:val="28"/>
          <w:lang w:eastAsia="ru-RU"/>
        </w:rPr>
      </w:pPr>
      <w:r w:rsidRPr="005920B5">
        <w:rPr>
          <w:rFonts w:ascii="Times New Roman" w:eastAsia="Times New Roman" w:hAnsi="Times New Roman" w:cs="Times New Roman"/>
          <w:b/>
          <w:color w:val="FF0000"/>
          <w:sz w:val="28"/>
          <w:szCs w:val="28"/>
          <w:lang w:eastAsia="ru-RU"/>
        </w:rPr>
        <w:t>Уважаемы родители!</w:t>
      </w:r>
    </w:p>
    <w:p w14:paraId="31A35A73" w14:textId="4F7B6FC8" w:rsidR="007E6A95" w:rsidRDefault="003C3457" w:rsidP="00940CEC">
      <w:pPr>
        <w:spacing w:before="100" w:beforeAutospacing="1" w:after="100" w:afterAutospacing="1" w:line="240" w:lineRule="auto"/>
        <w:ind w:left="-567" w:right="-284" w:firstLine="567"/>
        <w:jc w:val="both"/>
        <w:rPr>
          <w:rFonts w:ascii="Times New Roman" w:eastAsia="Times New Roman" w:hAnsi="Times New Roman" w:cs="Times New Roman"/>
          <w:sz w:val="24"/>
          <w:szCs w:val="24"/>
          <w:lang w:eastAsia="ru-RU"/>
        </w:rPr>
      </w:pPr>
      <w:r w:rsidRPr="00B94F5D">
        <w:rPr>
          <w:rFonts w:ascii="Times New Roman" w:eastAsia="Times New Roman" w:hAnsi="Times New Roman" w:cs="Times New Roman"/>
          <w:sz w:val="24"/>
          <w:szCs w:val="24"/>
          <w:lang w:eastAsia="ru-RU"/>
        </w:rPr>
        <w:t>Приближается конец</w:t>
      </w:r>
      <w:r w:rsidR="007E6A95">
        <w:rPr>
          <w:rFonts w:ascii="Times New Roman" w:eastAsia="Times New Roman" w:hAnsi="Times New Roman" w:cs="Times New Roman"/>
          <w:sz w:val="24"/>
          <w:szCs w:val="24"/>
          <w:lang w:eastAsia="ru-RU"/>
        </w:rPr>
        <w:t xml:space="preserve"> учебного года, и детям предстои</w:t>
      </w:r>
      <w:r w:rsidRPr="00B94F5D">
        <w:rPr>
          <w:rFonts w:ascii="Times New Roman" w:eastAsia="Times New Roman" w:hAnsi="Times New Roman" w:cs="Times New Roman"/>
          <w:sz w:val="24"/>
          <w:szCs w:val="24"/>
          <w:lang w:eastAsia="ru-RU"/>
        </w:rPr>
        <w:t xml:space="preserve">т </w:t>
      </w:r>
      <w:r w:rsidR="007E6A95">
        <w:rPr>
          <w:rFonts w:ascii="Times New Roman" w:eastAsia="Times New Roman" w:hAnsi="Times New Roman" w:cs="Times New Roman"/>
          <w:sz w:val="24"/>
          <w:szCs w:val="24"/>
          <w:lang w:eastAsia="ru-RU"/>
        </w:rPr>
        <w:t xml:space="preserve">в очередной раз писать </w:t>
      </w:r>
      <w:r w:rsidRPr="00B94F5D">
        <w:rPr>
          <w:rFonts w:ascii="Times New Roman" w:eastAsia="Times New Roman" w:hAnsi="Times New Roman" w:cs="Times New Roman"/>
          <w:sz w:val="24"/>
          <w:szCs w:val="24"/>
          <w:lang w:eastAsia="ru-RU"/>
        </w:rPr>
        <w:t xml:space="preserve">Всероссийские проверочные работы. </w:t>
      </w:r>
    </w:p>
    <w:p w14:paraId="62D1B110" w14:textId="61B2AA52" w:rsidR="003C3457" w:rsidRDefault="003C3457" w:rsidP="00940CEC">
      <w:pPr>
        <w:spacing w:after="0" w:line="240" w:lineRule="auto"/>
        <w:ind w:left="-567" w:right="-284" w:firstLine="567"/>
        <w:jc w:val="both"/>
        <w:rPr>
          <w:rFonts w:ascii="Times New Roman" w:eastAsia="Times New Roman" w:hAnsi="Times New Roman" w:cs="Times New Roman"/>
          <w:b/>
          <w:bCs/>
          <w:color w:val="FF0000"/>
          <w:sz w:val="24"/>
          <w:szCs w:val="24"/>
          <w:lang w:eastAsia="ru-RU"/>
        </w:rPr>
      </w:pPr>
      <w:r w:rsidRPr="000766DF">
        <w:rPr>
          <w:rFonts w:ascii="Times New Roman" w:eastAsia="Times New Roman" w:hAnsi="Times New Roman" w:cs="Times New Roman"/>
          <w:b/>
          <w:bCs/>
          <w:color w:val="FF0000"/>
          <w:sz w:val="24"/>
          <w:szCs w:val="24"/>
          <w:lang w:eastAsia="ru-RU"/>
        </w:rPr>
        <w:t>Как помочь своему ребёнку подготовиться к проверочной работе?</w:t>
      </w:r>
    </w:p>
    <w:p w14:paraId="1E3CFD75" w14:textId="77777777" w:rsidR="00A505BA" w:rsidRPr="000766DF" w:rsidRDefault="00A505BA" w:rsidP="00940CEC">
      <w:pPr>
        <w:spacing w:after="0" w:line="240" w:lineRule="auto"/>
        <w:ind w:left="-567" w:right="-284" w:firstLine="567"/>
        <w:jc w:val="both"/>
        <w:rPr>
          <w:rFonts w:ascii="Times New Roman" w:eastAsia="Times New Roman" w:hAnsi="Times New Roman" w:cs="Times New Roman"/>
          <w:b/>
          <w:bCs/>
          <w:color w:val="FF0000"/>
          <w:sz w:val="24"/>
          <w:szCs w:val="24"/>
          <w:lang w:eastAsia="ru-RU"/>
        </w:rPr>
      </w:pPr>
    </w:p>
    <w:p w14:paraId="21829100" w14:textId="77777777" w:rsidR="003C3457" w:rsidRPr="00B94F5D" w:rsidRDefault="003C3457" w:rsidP="00940CEC">
      <w:pPr>
        <w:spacing w:after="0" w:line="240" w:lineRule="auto"/>
        <w:ind w:left="-567" w:right="-284" w:firstLine="567"/>
        <w:jc w:val="both"/>
        <w:rPr>
          <w:rFonts w:ascii="Times New Roman" w:eastAsia="Times New Roman" w:hAnsi="Times New Roman" w:cs="Times New Roman"/>
          <w:sz w:val="24"/>
          <w:szCs w:val="24"/>
          <w:lang w:eastAsia="ru-RU"/>
        </w:rPr>
      </w:pPr>
      <w:r w:rsidRPr="00B94F5D">
        <w:rPr>
          <w:rFonts w:ascii="Times New Roman" w:eastAsia="Times New Roman" w:hAnsi="Times New Roman" w:cs="Times New Roman"/>
          <w:sz w:val="24"/>
          <w:szCs w:val="24"/>
          <w:lang w:eastAsia="ru-RU"/>
        </w:rPr>
        <w:t>Конечно, надо повторять изученный материал, решать задачи и писать диктанты. Родители детей начальной школы могут в этом помочь своим детям, так как знают изучаемые темы, могут проконсультироваться у учителя. Родители учеников средней и старшей школы уже не владеют всеми необходимыми знаниями, чтобы помочь своему ребёнку. Они могут только проконтролировать, как ребёнок выполняет домашнее задание, обеспечить его необходимыми учебниками и пособиями или нанять репетитора.</w:t>
      </w:r>
    </w:p>
    <w:p w14:paraId="29016CD7" w14:textId="77777777" w:rsidR="003C3457" w:rsidRPr="00B94F5D" w:rsidRDefault="003C3457" w:rsidP="00940CEC">
      <w:pPr>
        <w:spacing w:before="100" w:beforeAutospacing="1" w:after="100" w:afterAutospacing="1" w:line="240" w:lineRule="auto"/>
        <w:ind w:left="-567" w:right="-284" w:firstLine="567"/>
        <w:jc w:val="both"/>
        <w:rPr>
          <w:rFonts w:ascii="Times New Roman" w:eastAsia="Times New Roman" w:hAnsi="Times New Roman" w:cs="Times New Roman"/>
          <w:sz w:val="24"/>
          <w:szCs w:val="24"/>
          <w:lang w:eastAsia="ru-RU"/>
        </w:rPr>
      </w:pPr>
      <w:r w:rsidRPr="00B94F5D">
        <w:rPr>
          <w:rFonts w:ascii="Times New Roman" w:eastAsia="Times New Roman" w:hAnsi="Times New Roman" w:cs="Times New Roman"/>
          <w:sz w:val="24"/>
          <w:szCs w:val="24"/>
          <w:lang w:eastAsia="ru-RU"/>
        </w:rPr>
        <w:t xml:space="preserve">Но независимо от возраста и уровня знаний все дети нуждаются в психологической подготовке к контрольным работам и экзаменам. И родители могут в этом помочь своим детям, даже если не умеют решать задачи. Часто дети плохо пишут проверочные работы потому, что не уверены в себе. Они волнуются, смогут ли оправдать ожидания своих родителей. Тогда родителям следует говорить ребёнку, что их любовь к нему не зависит от оценок или других успехов. Слова </w:t>
      </w:r>
      <w:r w:rsidRPr="00CA1135">
        <w:rPr>
          <w:rFonts w:ascii="Times New Roman" w:eastAsia="Times New Roman" w:hAnsi="Times New Roman" w:cs="Times New Roman"/>
          <w:i/>
          <w:sz w:val="24"/>
          <w:szCs w:val="24"/>
          <w:lang w:eastAsia="ru-RU"/>
        </w:rPr>
        <w:t>«Твоя главная задача – хорошо учиться»</w:t>
      </w:r>
      <w:r w:rsidRPr="00B94F5D">
        <w:rPr>
          <w:rFonts w:ascii="Times New Roman" w:eastAsia="Times New Roman" w:hAnsi="Times New Roman" w:cs="Times New Roman"/>
          <w:sz w:val="24"/>
          <w:szCs w:val="24"/>
          <w:lang w:eastAsia="ru-RU"/>
        </w:rPr>
        <w:t xml:space="preserve"> создают стресс, который в конце учебного года уже не сделает из троечника ударника. А вот достаточный сон, хорошее питание, своевременный отдых на свежем воздухе и понимание близких людей добавят сил и помогут сосредоточиться в нужный момент.</w:t>
      </w:r>
    </w:p>
    <w:p w14:paraId="36B944A7" w14:textId="77777777" w:rsidR="003C3457" w:rsidRPr="00B94F5D" w:rsidRDefault="003C3457" w:rsidP="00940CEC">
      <w:pPr>
        <w:spacing w:before="100" w:beforeAutospacing="1" w:after="100" w:afterAutospacing="1" w:line="240" w:lineRule="auto"/>
        <w:ind w:left="-567" w:right="-284" w:firstLine="567"/>
        <w:jc w:val="both"/>
        <w:rPr>
          <w:rFonts w:ascii="Times New Roman" w:eastAsia="Times New Roman" w:hAnsi="Times New Roman" w:cs="Times New Roman"/>
          <w:sz w:val="24"/>
          <w:szCs w:val="24"/>
          <w:lang w:eastAsia="ru-RU"/>
        </w:rPr>
      </w:pPr>
      <w:r w:rsidRPr="00B94F5D">
        <w:rPr>
          <w:rFonts w:ascii="Times New Roman" w:eastAsia="Times New Roman" w:hAnsi="Times New Roman" w:cs="Times New Roman"/>
          <w:sz w:val="24"/>
          <w:szCs w:val="24"/>
          <w:lang w:eastAsia="ru-RU"/>
        </w:rPr>
        <w:t>Родители могут также научить ребёнка распределять время на проверочной работе. Для этого ребёнок даже при выполнении обычной домашней работы должен иметь перед собой часы, чтобы научиться контролировать время. Также родители могут научить ребёнка отложить задание, которое не получается, и потом вернуться к нему, когда всё остальное уже сделано. И, конечно, надо воспитать в ребёнке привычку проверять написанное.</w:t>
      </w:r>
    </w:p>
    <w:p w14:paraId="7C8B9E9E" w14:textId="77777777" w:rsidR="003C3457" w:rsidRPr="00B94F5D" w:rsidRDefault="003C3457" w:rsidP="00940CEC">
      <w:pPr>
        <w:spacing w:before="100" w:beforeAutospacing="1" w:after="100" w:afterAutospacing="1" w:line="240" w:lineRule="auto"/>
        <w:ind w:left="-567" w:right="-284" w:firstLine="567"/>
        <w:jc w:val="both"/>
        <w:rPr>
          <w:rFonts w:ascii="Times New Roman" w:eastAsia="Times New Roman" w:hAnsi="Times New Roman" w:cs="Times New Roman"/>
          <w:sz w:val="24"/>
          <w:szCs w:val="24"/>
          <w:lang w:eastAsia="ru-RU"/>
        </w:rPr>
      </w:pPr>
      <w:r w:rsidRPr="00B94F5D">
        <w:rPr>
          <w:rFonts w:ascii="Times New Roman" w:eastAsia="Times New Roman" w:hAnsi="Times New Roman" w:cs="Times New Roman"/>
          <w:sz w:val="24"/>
          <w:szCs w:val="24"/>
          <w:lang w:eastAsia="ru-RU"/>
        </w:rPr>
        <w:t>Особенного внимания требуют старшеклассники, так как они страдают от перегрузок и стресса. Родители должны наблюдать за самочувствием ребёнка и при первых признаках переутомления убедить его в том, что чрезмерные занятия за месяц до проверочной работы дадут посредственный результат, а чередование занятий и отдыха помогут ясно мыслить на ВПР. И родителям, и детям надо помнить, что ущерб, нанесённый здоровью, невосполним.</w:t>
      </w:r>
    </w:p>
    <w:p w14:paraId="13511F71" w14:textId="77777777" w:rsidR="003C3457" w:rsidRPr="00B94F5D" w:rsidRDefault="003C3457" w:rsidP="00940CEC">
      <w:pPr>
        <w:spacing w:before="100" w:beforeAutospacing="1" w:after="100" w:afterAutospacing="1" w:line="240" w:lineRule="auto"/>
        <w:ind w:left="-567" w:right="-284" w:firstLine="567"/>
        <w:jc w:val="both"/>
        <w:rPr>
          <w:rFonts w:ascii="Times New Roman" w:eastAsia="Times New Roman" w:hAnsi="Times New Roman" w:cs="Times New Roman"/>
          <w:sz w:val="24"/>
          <w:szCs w:val="24"/>
          <w:lang w:eastAsia="ru-RU"/>
        </w:rPr>
      </w:pPr>
      <w:r w:rsidRPr="00B94F5D">
        <w:rPr>
          <w:rFonts w:ascii="Times New Roman" w:eastAsia="Times New Roman" w:hAnsi="Times New Roman" w:cs="Times New Roman"/>
          <w:sz w:val="24"/>
          <w:szCs w:val="24"/>
          <w:lang w:eastAsia="ru-RU"/>
        </w:rPr>
        <w:t>Но есть и ученики, которые за месяц-полтора до ВПР расслабляются и перестают заниматься. Тогда главная задача родителей – помочь понять ребёнку, что не Вам, а ему нужно хорошо написать проверочную работу. Слова взрослого влияют на ребёнка тогда, когда высказываются в разных вариантах, с разными интонациями, учитывают точку зрения самого ребёнка. Авторитарный стиль общения часто даёт негативный результат, поэтому родители должны суметь принять точку зрения ребёнка и обогатить её своим жизненным опытом.</w:t>
      </w:r>
    </w:p>
    <w:p w14:paraId="2A2FF843" w14:textId="62CD3BFD" w:rsidR="003C3457" w:rsidRPr="00940CEC" w:rsidRDefault="003C3457" w:rsidP="00940CEC">
      <w:pPr>
        <w:spacing w:before="100" w:beforeAutospacing="1" w:after="100" w:afterAutospacing="1" w:line="240" w:lineRule="auto"/>
        <w:ind w:left="-567" w:right="-284" w:firstLine="567"/>
        <w:jc w:val="both"/>
        <w:rPr>
          <w:rFonts w:ascii="Times New Roman" w:eastAsia="Times New Roman" w:hAnsi="Times New Roman" w:cs="Times New Roman"/>
          <w:b/>
          <w:bCs/>
          <w:sz w:val="24"/>
          <w:szCs w:val="24"/>
          <w:lang w:eastAsia="ru-RU"/>
        </w:rPr>
      </w:pPr>
      <w:r w:rsidRPr="00940CEC">
        <w:rPr>
          <w:rFonts w:ascii="Times New Roman" w:eastAsia="Times New Roman" w:hAnsi="Times New Roman" w:cs="Times New Roman"/>
          <w:b/>
          <w:bCs/>
          <w:sz w:val="24"/>
          <w:szCs w:val="24"/>
          <w:lang w:eastAsia="ru-RU"/>
        </w:rPr>
        <w:t>Главная задача родителей - убедить ребенка, что если не запускать учебу на протяжении всего учебного года, то не будет проблем с подготовкой к ВПР</w:t>
      </w:r>
      <w:r w:rsidR="005527ED" w:rsidRPr="00940CEC">
        <w:rPr>
          <w:rFonts w:ascii="Times New Roman" w:eastAsia="Times New Roman" w:hAnsi="Times New Roman" w:cs="Times New Roman"/>
          <w:b/>
          <w:bCs/>
          <w:sz w:val="24"/>
          <w:szCs w:val="24"/>
          <w:lang w:eastAsia="ru-RU"/>
        </w:rPr>
        <w:t>!</w:t>
      </w:r>
    </w:p>
    <w:p w14:paraId="76835656" w14:textId="032AECF5" w:rsidR="00940CEC" w:rsidRPr="00940CEC" w:rsidRDefault="00940CEC" w:rsidP="00940CEC">
      <w:pPr>
        <w:spacing w:before="100" w:beforeAutospacing="1" w:after="100" w:afterAutospacing="1" w:line="240" w:lineRule="auto"/>
        <w:ind w:left="-567" w:right="-284" w:firstLine="567"/>
        <w:jc w:val="both"/>
        <w:rPr>
          <w:rFonts w:ascii="Times New Roman" w:eastAsia="Times New Roman" w:hAnsi="Times New Roman" w:cs="Times New Roman"/>
          <w:b/>
          <w:bCs/>
          <w:sz w:val="24"/>
          <w:szCs w:val="24"/>
          <w:lang w:eastAsia="ru-RU"/>
        </w:rPr>
      </w:pPr>
      <w:r w:rsidRPr="00940CEC">
        <w:rPr>
          <w:rFonts w:ascii="Times New Roman" w:eastAsia="Times New Roman" w:hAnsi="Times New Roman" w:cs="Times New Roman"/>
          <w:b/>
          <w:bCs/>
          <w:sz w:val="24"/>
          <w:szCs w:val="24"/>
          <w:lang w:eastAsia="ru-RU"/>
        </w:rPr>
        <w:t>И не следует огорчаться, если ваш ребенок показал не такие высокие результаты, как вам хотелось бы. Поддержите его, снимите негативный настрой, вселите в него уверенность в будущих успехах при усердной работе над уже понятными проблемами!</w:t>
      </w:r>
    </w:p>
    <w:p w14:paraId="0D53DD63" w14:textId="18B931FA" w:rsidR="003C3457" w:rsidRPr="00004996" w:rsidRDefault="003C3457" w:rsidP="00940CEC">
      <w:pPr>
        <w:spacing w:before="100" w:beforeAutospacing="1" w:after="100" w:afterAutospacing="1" w:line="240" w:lineRule="auto"/>
        <w:ind w:left="-567" w:right="-284" w:firstLine="567"/>
        <w:jc w:val="both"/>
        <w:rPr>
          <w:rFonts w:ascii="Times New Roman" w:eastAsia="Times New Roman" w:hAnsi="Times New Roman" w:cs="Times New Roman"/>
          <w:sz w:val="24"/>
          <w:szCs w:val="24"/>
          <w:lang w:eastAsia="ru-RU"/>
        </w:rPr>
      </w:pPr>
      <w:r w:rsidRPr="00004996">
        <w:rPr>
          <w:rFonts w:ascii="Times New Roman" w:eastAsia="Times New Roman" w:hAnsi="Times New Roman" w:cs="Times New Roman"/>
          <w:sz w:val="24"/>
          <w:szCs w:val="24"/>
          <w:lang w:eastAsia="ru-RU"/>
        </w:rPr>
        <w:t>Если вы не уверены в знаниях детей, лучше открыть демоверсию ВПР на сайте Ф</w:t>
      </w:r>
      <w:r w:rsidR="005527ED">
        <w:rPr>
          <w:rFonts w:ascii="Times New Roman" w:eastAsia="Times New Roman" w:hAnsi="Times New Roman" w:cs="Times New Roman"/>
          <w:sz w:val="24"/>
          <w:szCs w:val="24"/>
          <w:lang w:eastAsia="ru-RU"/>
        </w:rPr>
        <w:t xml:space="preserve">ИОКО </w:t>
      </w:r>
      <w:hyperlink r:id="rId6" w:history="1">
        <w:r w:rsidR="005527ED" w:rsidRPr="000C33F2">
          <w:rPr>
            <w:rStyle w:val="a6"/>
            <w:rFonts w:ascii="Times New Roman" w:eastAsia="Times New Roman" w:hAnsi="Times New Roman" w:cs="Times New Roman"/>
            <w:sz w:val="24"/>
            <w:szCs w:val="24"/>
            <w:lang w:eastAsia="ru-RU"/>
          </w:rPr>
          <w:t>https://fioco.ru/obraztsi_i_opisaniya_vpr_2022</w:t>
        </w:r>
      </w:hyperlink>
      <w:r w:rsidR="005527ED">
        <w:rPr>
          <w:rFonts w:ascii="Times New Roman" w:eastAsia="Times New Roman" w:hAnsi="Times New Roman" w:cs="Times New Roman"/>
          <w:sz w:val="24"/>
          <w:szCs w:val="24"/>
          <w:lang w:eastAsia="ru-RU"/>
        </w:rPr>
        <w:t xml:space="preserve"> </w:t>
      </w:r>
      <w:r w:rsidRPr="00004996">
        <w:rPr>
          <w:rFonts w:ascii="Times New Roman" w:eastAsia="Times New Roman" w:hAnsi="Times New Roman" w:cs="Times New Roman"/>
          <w:sz w:val="24"/>
          <w:szCs w:val="24"/>
          <w:lang w:eastAsia="ru-RU"/>
        </w:rPr>
        <w:t>и познакомиться с заданиями</w:t>
      </w:r>
      <w:r w:rsidR="005527ED">
        <w:rPr>
          <w:rFonts w:ascii="Times New Roman" w:eastAsia="Times New Roman" w:hAnsi="Times New Roman" w:cs="Times New Roman"/>
          <w:sz w:val="24"/>
          <w:szCs w:val="24"/>
          <w:lang w:eastAsia="ru-RU"/>
        </w:rPr>
        <w:t>.</w:t>
      </w:r>
    </w:p>
    <w:p w14:paraId="6560D789" w14:textId="77777777" w:rsidR="00E8479A" w:rsidRPr="005527ED" w:rsidRDefault="003C3457" w:rsidP="00940CEC">
      <w:pPr>
        <w:spacing w:before="100" w:beforeAutospacing="1" w:after="100" w:afterAutospacing="1" w:line="240" w:lineRule="auto"/>
        <w:ind w:left="-567" w:right="-284" w:firstLine="567"/>
        <w:jc w:val="both"/>
        <w:rPr>
          <w:rFonts w:ascii="Times New Roman" w:eastAsia="Times New Roman" w:hAnsi="Times New Roman" w:cs="Times New Roman"/>
          <w:b/>
          <w:bCs/>
          <w:color w:val="FF0000"/>
          <w:sz w:val="24"/>
          <w:szCs w:val="24"/>
          <w:lang w:eastAsia="ru-RU"/>
        </w:rPr>
      </w:pPr>
      <w:r w:rsidRPr="005527ED">
        <w:rPr>
          <w:rFonts w:ascii="Times New Roman" w:eastAsia="Times New Roman" w:hAnsi="Times New Roman" w:cs="Times New Roman"/>
          <w:b/>
          <w:bCs/>
          <w:color w:val="FF0000"/>
          <w:sz w:val="24"/>
          <w:szCs w:val="24"/>
          <w:lang w:eastAsia="ru-RU"/>
        </w:rPr>
        <w:t>Удачи и самообладания Вам и вашим детям!</w:t>
      </w:r>
    </w:p>
    <w:sectPr w:rsidR="00E8479A" w:rsidRPr="005527ED" w:rsidSect="00940CEC">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B25"/>
    <w:multiLevelType w:val="multilevel"/>
    <w:tmpl w:val="42F8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319A7"/>
    <w:multiLevelType w:val="multilevel"/>
    <w:tmpl w:val="B2BC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C4AD9"/>
    <w:multiLevelType w:val="hybridMultilevel"/>
    <w:tmpl w:val="CFEE8818"/>
    <w:lvl w:ilvl="0" w:tplc="3A1CC2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5E1AD2"/>
    <w:multiLevelType w:val="multilevel"/>
    <w:tmpl w:val="3B92E0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9E4668"/>
    <w:multiLevelType w:val="hybridMultilevel"/>
    <w:tmpl w:val="49F220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2E190B"/>
    <w:multiLevelType w:val="hybridMultilevel"/>
    <w:tmpl w:val="0F905C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984BAE"/>
    <w:multiLevelType w:val="multilevel"/>
    <w:tmpl w:val="B57E54F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B2779"/>
    <w:multiLevelType w:val="multilevel"/>
    <w:tmpl w:val="F020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A42EE"/>
    <w:multiLevelType w:val="multilevel"/>
    <w:tmpl w:val="B414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1"/>
  </w:num>
  <w:num w:numId="5">
    <w:abstractNumId w:val="8"/>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36D"/>
    <w:rsid w:val="00004996"/>
    <w:rsid w:val="0002351C"/>
    <w:rsid w:val="00047812"/>
    <w:rsid w:val="000766DF"/>
    <w:rsid w:val="000B0B2F"/>
    <w:rsid w:val="000F6F44"/>
    <w:rsid w:val="001217A2"/>
    <w:rsid w:val="001379FB"/>
    <w:rsid w:val="001F136D"/>
    <w:rsid w:val="001F22E2"/>
    <w:rsid w:val="00257A89"/>
    <w:rsid w:val="00292E83"/>
    <w:rsid w:val="002E64F3"/>
    <w:rsid w:val="002F353F"/>
    <w:rsid w:val="003208A5"/>
    <w:rsid w:val="003815EE"/>
    <w:rsid w:val="00394D6B"/>
    <w:rsid w:val="003C3457"/>
    <w:rsid w:val="003D5383"/>
    <w:rsid w:val="00483EAD"/>
    <w:rsid w:val="004966C9"/>
    <w:rsid w:val="004E61D1"/>
    <w:rsid w:val="0055096F"/>
    <w:rsid w:val="005527ED"/>
    <w:rsid w:val="005652C3"/>
    <w:rsid w:val="005920B5"/>
    <w:rsid w:val="005F51F1"/>
    <w:rsid w:val="0060330C"/>
    <w:rsid w:val="006A08A2"/>
    <w:rsid w:val="006C0D8B"/>
    <w:rsid w:val="007243C6"/>
    <w:rsid w:val="007E6A95"/>
    <w:rsid w:val="0083257D"/>
    <w:rsid w:val="00860CC7"/>
    <w:rsid w:val="008D668A"/>
    <w:rsid w:val="008E0244"/>
    <w:rsid w:val="00934FC5"/>
    <w:rsid w:val="00940CEC"/>
    <w:rsid w:val="00943F73"/>
    <w:rsid w:val="00966BF3"/>
    <w:rsid w:val="00975DD3"/>
    <w:rsid w:val="009F1E05"/>
    <w:rsid w:val="00A005CD"/>
    <w:rsid w:val="00A505BA"/>
    <w:rsid w:val="00B77A0B"/>
    <w:rsid w:val="00BF374C"/>
    <w:rsid w:val="00C030DD"/>
    <w:rsid w:val="00C10103"/>
    <w:rsid w:val="00C80550"/>
    <w:rsid w:val="00CA1135"/>
    <w:rsid w:val="00CC59C0"/>
    <w:rsid w:val="00D17514"/>
    <w:rsid w:val="00D75E6F"/>
    <w:rsid w:val="00DA022B"/>
    <w:rsid w:val="00E8479A"/>
    <w:rsid w:val="00F26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5529"/>
  <w15:docId w15:val="{DEA4CA8C-96C3-4AAE-96D6-EC7A7C8C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E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3208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59C0"/>
    <w:rPr>
      <w:b/>
      <w:bCs/>
    </w:rPr>
  </w:style>
  <w:style w:type="character" w:styleId="a6">
    <w:name w:val="Hyperlink"/>
    <w:basedOn w:val="a0"/>
    <w:uiPriority w:val="99"/>
    <w:unhideWhenUsed/>
    <w:rsid w:val="00CC59C0"/>
    <w:rPr>
      <w:color w:val="0000FF"/>
      <w:u w:val="single"/>
    </w:rPr>
  </w:style>
  <w:style w:type="paragraph" w:styleId="a7">
    <w:name w:val="List Paragraph"/>
    <w:basedOn w:val="a"/>
    <w:uiPriority w:val="34"/>
    <w:qFormat/>
    <w:rsid w:val="00C030DD"/>
    <w:pPr>
      <w:ind w:left="720"/>
      <w:contextualSpacing/>
    </w:pPr>
  </w:style>
  <w:style w:type="character" w:styleId="a8">
    <w:name w:val="Unresolved Mention"/>
    <w:basedOn w:val="a0"/>
    <w:uiPriority w:val="99"/>
    <w:semiHidden/>
    <w:unhideWhenUsed/>
    <w:rsid w:val="005527ED"/>
    <w:rPr>
      <w:color w:val="605E5C"/>
      <w:shd w:val="clear" w:color="auto" w:fill="E1DFDD"/>
    </w:rPr>
  </w:style>
  <w:style w:type="character" w:styleId="a9">
    <w:name w:val="FollowedHyperlink"/>
    <w:basedOn w:val="a0"/>
    <w:uiPriority w:val="99"/>
    <w:semiHidden/>
    <w:unhideWhenUsed/>
    <w:rsid w:val="00552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63711">
      <w:bodyDiv w:val="1"/>
      <w:marLeft w:val="0"/>
      <w:marRight w:val="0"/>
      <w:marTop w:val="0"/>
      <w:marBottom w:val="0"/>
      <w:divBdr>
        <w:top w:val="none" w:sz="0" w:space="0" w:color="auto"/>
        <w:left w:val="none" w:sz="0" w:space="0" w:color="auto"/>
        <w:bottom w:val="none" w:sz="0" w:space="0" w:color="auto"/>
        <w:right w:val="none" w:sz="0" w:space="0" w:color="auto"/>
      </w:divBdr>
    </w:div>
    <w:div w:id="21385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oco.ru/obraztsi_i_opisaniya_vpr_202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Ткаченко Татьяна Викторовна</dc:creator>
  <cp:keywords/>
  <dc:description/>
  <cp:lastModifiedBy>Жидкова Олеся Дмитриевна</cp:lastModifiedBy>
  <cp:revision>34</cp:revision>
  <dcterms:created xsi:type="dcterms:W3CDTF">2018-01-18T12:03:00Z</dcterms:created>
  <dcterms:modified xsi:type="dcterms:W3CDTF">2022-02-08T09:46:00Z</dcterms:modified>
</cp:coreProperties>
</file>