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AB6" w:rsidRPr="00387043" w:rsidRDefault="00FC1AB6" w:rsidP="00721074">
      <w:pPr>
        <w:tabs>
          <w:tab w:val="left" w:pos="3360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387043">
        <w:rPr>
          <w:rFonts w:ascii="Times New Roman" w:hAnsi="Times New Roman"/>
          <w:sz w:val="28"/>
          <w:szCs w:val="28"/>
        </w:rPr>
        <w:t>Средняя общеобразовательная школа является важнейшим социальным институтом, обеспечивающим дальнейшее развитие и становление личности, где закладываются базовые знания, навыки и жизненные компетенции, а также фундаментальные отношения и ценности. Подготовка детей во время обязательного обучения напрямую влияет на их будущее участие в социальной жизни и дальнейшее обучение. Решающим фактором в становлении целостной личности в образовательном процессе выступают самореализация и саморазвитие учащихся средней школы во время урока.</w:t>
      </w:r>
    </w:p>
    <w:p w:rsidR="00FC1AB6" w:rsidRPr="00387043" w:rsidRDefault="00FC1AB6" w:rsidP="0072107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 xml:space="preserve">Российское школьное образование развивается в рамках мирового образовательного процесса, и их взаимодействие способствует взаимному обогащению технологическими достижениями. Глобализационные процессы, затронувшие все сферы жизнедеятельности людей, не могли не коснуться сферы образования. Глобализация - это базовый фон, источник тех контекстных знаний, которые позволяют преодолевать влияние стереотипов и адаптироваться к изменяющимся условиям при контакте с представителями различных культур, моделировать возможные ситуации общения между представителями различных культур и социумов, работать с информацией в глобальных компьютерных сетях, помогут увидеть междисциплинарные связи изучаемых дисциплин и понять их значение для будущей профессиональной деятельности, сформировать навыки социокультурной и межкультурной коммуникации, обеспечивающие адекватность социальных и профессиональных контактов, научатся ориентироваться в системе общечеловеческих ценностей и учитывать ценностно-смысловые ориентации различных социальных, национальных, профессиональных общностей и групп. Глобализация в большинстве случаев интерпретируется как процесс становления единого взаимосвязанного мира, в котором общие цели и задачи более значимы, нежели задачи локальных сообществ </w:t>
      </w:r>
    </w:p>
    <w:p w:rsidR="00FC1AB6" w:rsidRDefault="00FC1AB6" w:rsidP="0072107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Основной целью современного образования является формирование разносторонне развитой личности, способной реализовывать творческий потенциал в динамических социально-экономических условиях, как в собственных жизненных интересах, так и в интересах общества. Таким образом, важное направление школьного образования сегодня — это формирование функциональной грамотности учащихся, которое является согласно ФГОС нового поколения приоритетным вектором в современном образовании. Согласно А. А. Леонтьеву, функционально грамотный человек — это человек, который способен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Сегодня быть грамотным (уметь читать и писать) уже недостаточно. Наше поколение должно быть готовым работать на высокотехнологичном оборудовании, критически рассматривать вопросы глобального характера и уметь адаптироваться к современной жизни. Вот почему большое внимание уделяется развитию функциональной грамотности детей, то есть способности вступать в отношения с внешней средой и максимально быстро адаптироваться и функционировать в ней. И только «активный ученик» способен познавать новое, разбираться в неизвестном и решать нестандартные задачи.</w:t>
      </w:r>
    </w:p>
    <w:p w:rsidR="00FC1AB6" w:rsidRPr="00387043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Что же такое «Глобальные компетенции»? – это новый компон</w:t>
      </w:r>
      <w:r>
        <w:rPr>
          <w:rFonts w:ascii="Times New Roman" w:hAnsi="Times New Roman"/>
          <w:sz w:val="28"/>
          <w:szCs w:val="28"/>
        </w:rPr>
        <w:t>ент функциональной грамотности.</w:t>
      </w:r>
    </w:p>
    <w:p w:rsidR="00FC1AB6" w:rsidRPr="00387043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Глобальные компетенции – это не конкретные навыки, а сочетание знаний, умений, взглядов и ценностей, применяемых при личном или виртуальном взаимодействии с людьми, которые принадлежат к иной культурной среде, и при участии в решении глобальных проблем, не имеющих национальных границ и оказывающих влияние на жизнь нынешнего и будущих поколений. По мнению ОЭСР, системы образования, которые учитывают необходимость подобных знаний, умений и отношений, действительно готовят школьников к жизни в современном мире</w:t>
      </w:r>
      <w:r>
        <w:rPr>
          <w:rFonts w:ascii="Times New Roman" w:hAnsi="Times New Roman"/>
          <w:sz w:val="28"/>
          <w:szCs w:val="28"/>
        </w:rPr>
        <w:t>.</w:t>
      </w:r>
    </w:p>
    <w:p w:rsidR="00FC1AB6" w:rsidRPr="00387043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Ребенок должен обладать:</w:t>
      </w:r>
    </w:p>
    <w:p w:rsidR="00FC1AB6" w:rsidRPr="00387043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-готовностью успешно взаимодействовать с</w:t>
      </w:r>
      <w:r>
        <w:rPr>
          <w:rFonts w:ascii="Times New Roman" w:hAnsi="Times New Roman"/>
          <w:sz w:val="28"/>
          <w:szCs w:val="28"/>
        </w:rPr>
        <w:t xml:space="preserve"> изменяющимся окружающим миром;</w:t>
      </w:r>
    </w:p>
    <w:p w:rsidR="00FC1AB6" w:rsidRPr="00387043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возможностью решать различные (</w:t>
      </w:r>
      <w:r w:rsidRPr="00387043">
        <w:rPr>
          <w:rFonts w:ascii="Times New Roman" w:hAnsi="Times New Roman"/>
          <w:sz w:val="28"/>
          <w:szCs w:val="28"/>
        </w:rPr>
        <w:t>в том числе нестандартн</w:t>
      </w:r>
      <w:r>
        <w:rPr>
          <w:rFonts w:ascii="Times New Roman" w:hAnsi="Times New Roman"/>
          <w:sz w:val="28"/>
          <w:szCs w:val="28"/>
        </w:rPr>
        <w:t>ые) учебные и жизненные задачи;</w:t>
      </w:r>
    </w:p>
    <w:p w:rsidR="00FC1AB6" w:rsidRPr="00387043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-способность</w:t>
      </w:r>
      <w:r>
        <w:rPr>
          <w:rFonts w:ascii="Times New Roman" w:hAnsi="Times New Roman"/>
          <w:sz w:val="28"/>
          <w:szCs w:val="28"/>
        </w:rPr>
        <w:t>ю строить социальные отношения;</w:t>
      </w:r>
    </w:p>
    <w:p w:rsidR="00FC1AB6" w:rsidRDefault="00FC1AB6" w:rsidP="0038704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87043">
        <w:rPr>
          <w:rFonts w:ascii="Times New Roman" w:hAnsi="Times New Roman"/>
          <w:sz w:val="28"/>
          <w:szCs w:val="28"/>
        </w:rPr>
        <w:t>-совокупностью рефлексивных умений, обеспечивающих оценку своей грамотности, стремление к дальнейшему образованию...»</w:t>
      </w:r>
    </w:p>
    <w:p w:rsidR="00FC1AB6" w:rsidRDefault="00FC1AB6" w:rsidP="0037571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75719">
        <w:rPr>
          <w:rFonts w:ascii="Times New Roman" w:hAnsi="Times New Roman"/>
          <w:sz w:val="28"/>
          <w:szCs w:val="28"/>
        </w:rPr>
        <w:t>В школьном расписании такой предмет отсутствует, но элементы содержания представлены в ряде школьных предметов: география, обществознание, история, биология, и</w:t>
      </w:r>
      <w:r>
        <w:rPr>
          <w:rFonts w:ascii="Times New Roman" w:hAnsi="Times New Roman"/>
          <w:sz w:val="28"/>
          <w:szCs w:val="28"/>
        </w:rPr>
        <w:t>ностранный язык.</w:t>
      </w:r>
    </w:p>
    <w:p w:rsidR="00FC1AB6" w:rsidRDefault="00FC1AB6" w:rsidP="003E2633">
      <w:pPr>
        <w:spacing w:after="0"/>
        <w:ind w:firstLine="708"/>
        <w:jc w:val="center"/>
        <w:rPr>
          <w:rFonts w:ascii="Times New Roman" w:hAnsi="Times New Roman"/>
          <w:b/>
          <w:sz w:val="32"/>
          <w:szCs w:val="28"/>
        </w:rPr>
      </w:pPr>
    </w:p>
    <w:p w:rsidR="00FC1AB6" w:rsidRDefault="00FC1AB6" w:rsidP="003E2633">
      <w:pPr>
        <w:spacing w:after="0"/>
        <w:ind w:firstLine="708"/>
        <w:jc w:val="center"/>
        <w:rPr>
          <w:rFonts w:ascii="Times New Roman" w:hAnsi="Times New Roman"/>
          <w:b/>
          <w:sz w:val="32"/>
          <w:szCs w:val="28"/>
        </w:rPr>
      </w:pPr>
      <w:r w:rsidRPr="003E2633">
        <w:rPr>
          <w:rFonts w:ascii="Times New Roman" w:hAnsi="Times New Roman"/>
          <w:b/>
          <w:sz w:val="32"/>
          <w:szCs w:val="28"/>
        </w:rPr>
        <w:t>Содержание</w:t>
      </w:r>
      <w:r>
        <w:rPr>
          <w:rFonts w:ascii="Times New Roman" w:hAnsi="Times New Roman"/>
          <w:b/>
          <w:sz w:val="32"/>
          <w:szCs w:val="28"/>
        </w:rPr>
        <w:t xml:space="preserve"> внеклассного</w:t>
      </w:r>
      <w:r w:rsidRPr="003E2633">
        <w:rPr>
          <w:rFonts w:ascii="Times New Roman" w:hAnsi="Times New Roman"/>
          <w:b/>
          <w:sz w:val="32"/>
          <w:szCs w:val="28"/>
        </w:rPr>
        <w:t xml:space="preserve"> мероприятия</w:t>
      </w:r>
    </w:p>
    <w:p w:rsidR="00FC1AB6" w:rsidRPr="003E2633" w:rsidRDefault="00FC1AB6" w:rsidP="003E263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Pr="003E2633" w:rsidRDefault="00FC1AB6" w:rsidP="003E263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2633">
        <w:rPr>
          <w:rFonts w:ascii="Times New Roman" w:hAnsi="Times New Roman"/>
          <w:sz w:val="28"/>
          <w:szCs w:val="28"/>
        </w:rPr>
        <w:t xml:space="preserve">Мероприятие проходит в виде </w:t>
      </w:r>
      <w:r w:rsidRPr="003E2633">
        <w:rPr>
          <w:rFonts w:ascii="Times New Roman" w:hAnsi="Times New Roman"/>
          <w:b/>
          <w:sz w:val="28"/>
          <w:szCs w:val="28"/>
          <w:u w:val="single"/>
        </w:rPr>
        <w:t>квеста</w:t>
      </w:r>
      <w:r w:rsidRPr="003E2633">
        <w:rPr>
          <w:rFonts w:ascii="Times New Roman" w:hAnsi="Times New Roman"/>
          <w:sz w:val="28"/>
          <w:szCs w:val="28"/>
        </w:rPr>
        <w:t xml:space="preserve"> «Глобальная компетентность – диалог с миром». Квест – является формой командной игры среди обучающихся, требующей принятия коллективного решения для продвижения по маршруту. </w:t>
      </w:r>
    </w:p>
    <w:p w:rsidR="00FC1AB6" w:rsidRPr="003E2633" w:rsidRDefault="00FC1AB6" w:rsidP="003E263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2633">
        <w:rPr>
          <w:rFonts w:ascii="Times New Roman" w:hAnsi="Times New Roman"/>
          <w:sz w:val="28"/>
          <w:szCs w:val="28"/>
        </w:rPr>
        <w:t xml:space="preserve">Целевые группы: </w:t>
      </w:r>
      <w:r w:rsidRPr="003E2633">
        <w:rPr>
          <w:rFonts w:ascii="Times New Roman" w:hAnsi="Times New Roman"/>
          <w:sz w:val="28"/>
          <w:szCs w:val="28"/>
          <w:u w:val="single"/>
        </w:rPr>
        <w:t>обучающиеся 5-8 классов</w:t>
      </w:r>
      <w:r w:rsidRPr="003E2633">
        <w:rPr>
          <w:rFonts w:ascii="Times New Roman" w:hAnsi="Times New Roman"/>
          <w:sz w:val="28"/>
          <w:szCs w:val="28"/>
        </w:rPr>
        <w:t>.</w:t>
      </w:r>
    </w:p>
    <w:p w:rsidR="00FC1AB6" w:rsidRDefault="00FC1AB6" w:rsidP="003E2633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3E2633">
        <w:rPr>
          <w:rFonts w:ascii="Times New Roman" w:hAnsi="Times New Roman"/>
          <w:sz w:val="28"/>
          <w:szCs w:val="28"/>
        </w:rPr>
        <w:t>Ход проведения квеста: Для проведения квеста, необходимо определить пространство и ресурсы; количество помощников, организаторов. Квест проводится для обучающихся педагогами в образовательной организации.</w:t>
      </w:r>
    </w:p>
    <w:p w:rsidR="00FC1AB6" w:rsidRDefault="00FC1AB6" w:rsidP="003E263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Default="00FC1AB6" w:rsidP="003E263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E2633">
        <w:rPr>
          <w:rFonts w:ascii="Times New Roman" w:hAnsi="Times New Roman"/>
          <w:b/>
          <w:sz w:val="28"/>
          <w:szCs w:val="28"/>
        </w:rPr>
        <w:t>Ход проведения квеста</w:t>
      </w:r>
    </w:p>
    <w:p w:rsidR="00FC1AB6" w:rsidRPr="003E2633" w:rsidRDefault="00FC1AB6" w:rsidP="003E2633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65FF9">
        <w:rPr>
          <w:rFonts w:ascii="Times New Roman" w:hAnsi="Times New Roman"/>
          <w:sz w:val="28"/>
          <w:szCs w:val="28"/>
        </w:rPr>
        <w:t>Участники квеста делятся на группы до 4-х человек и получают маршрут следования (количество станций 4). Каждая команда проходит 4 станции и последовательно выполняет на них задания. Выполнение заданий оценивается пазлами одного изображения. На каждой станции разыгрывается не более 6 пазлов. Пазлы выдаются за верные решения. Если команда предлагает некорректные решения, то пазл за такой ответ не выдается, в конечном итоге изображение будет неполным. Победителем станет команда, которая собрала изображение полностью, из большего количества пазлов и смогла назвать, что изображено.</w:t>
      </w:r>
    </w:p>
    <w:p w:rsidR="00FC1AB6" w:rsidRDefault="00FC1AB6" w:rsidP="00A65FF9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Default="00FC1AB6" w:rsidP="00A65FF9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65FF9">
        <w:rPr>
          <w:rFonts w:ascii="Times New Roman" w:hAnsi="Times New Roman"/>
          <w:b/>
          <w:sz w:val="28"/>
          <w:szCs w:val="28"/>
        </w:rPr>
        <w:t>Станция 1 «Приветствие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FC1AB6" w:rsidRDefault="00FC1AB6" w:rsidP="00A65F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65FF9">
        <w:rPr>
          <w:rFonts w:ascii="Times New Roman" w:hAnsi="Times New Roman"/>
          <w:sz w:val="28"/>
          <w:szCs w:val="28"/>
        </w:rPr>
        <w:t>Задание 1. Встаньте в круг, возьмите карточку с описанием ритуала приветствия в разных странах, воспроизведите движения максимально точно и определите страну, которой соответствует каждое приветствие.</w:t>
      </w:r>
    </w:p>
    <w:p w:rsidR="00FC1AB6" w:rsidRPr="00A65FF9" w:rsidRDefault="00FC1AB6" w:rsidP="00A65FF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164.5pt;height:128pt;visibility:visible">
            <v:imagedata r:id="rId6" o:title=""/>
          </v:shape>
        </w:pict>
      </w: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9" o:spid="_x0000_i1026" type="#_x0000_t75" style="width:154pt;height:147pt;visibility:visible">
            <v:imagedata r:id="rId7" o:title=""/>
          </v:shape>
        </w:pict>
      </w:r>
    </w:p>
    <w:p w:rsidR="00FC1AB6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10400" w:type="dxa"/>
        <w:tblCellMar>
          <w:left w:w="0" w:type="dxa"/>
          <w:right w:w="0" w:type="dxa"/>
        </w:tblCellMar>
        <w:tblLook w:val="0020"/>
      </w:tblPr>
      <w:tblGrid>
        <w:gridCol w:w="5200"/>
        <w:gridCol w:w="5200"/>
      </w:tblGrid>
      <w:tr w:rsidR="00FC1AB6" w:rsidRPr="009F7C45" w:rsidTr="00A65FF9">
        <w:trPr>
          <w:trHeight w:val="645"/>
        </w:trPr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18" w:space="0" w:color="F5CD2D"/>
              <w:right w:val="single" w:sz="8" w:space="0" w:color="F5CD2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Приветствие</w:t>
            </w:r>
          </w:p>
        </w:tc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18" w:space="0" w:color="F5CD2D"/>
              <w:right w:val="single" w:sz="8" w:space="0" w:color="F5CD2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  <w:t>Страна</w:t>
            </w:r>
          </w:p>
        </w:tc>
      </w:tr>
      <w:tr w:rsidR="00FC1AB6" w:rsidRPr="009F7C45" w:rsidTr="00A719C5">
        <w:trPr>
          <w:trHeight w:val="417"/>
        </w:trPr>
        <w:tc>
          <w:tcPr>
            <w:tcW w:w="5200" w:type="dxa"/>
            <w:tcBorders>
              <w:top w:val="single" w:sz="1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shd w:val="clear" w:color="auto" w:fill="FDF6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Простое рукопожатие и взгляд в глаза</w:t>
            </w:r>
          </w:p>
        </w:tc>
        <w:tc>
          <w:tcPr>
            <w:tcW w:w="5200" w:type="dxa"/>
            <w:tcBorders>
              <w:top w:val="single" w:sz="1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shd w:val="clear" w:color="auto" w:fill="FDF6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C1AB6" w:rsidRPr="009F7C45" w:rsidTr="00A719C5">
        <w:trPr>
          <w:trHeight w:val="673"/>
        </w:trPr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Легкий поклон, руки и ладони вытянуты по бокам</w:t>
            </w:r>
          </w:p>
        </w:tc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C1AB6" w:rsidRPr="009F7C45" w:rsidTr="00A719C5">
        <w:trPr>
          <w:trHeight w:val="561"/>
        </w:trPr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shd w:val="clear" w:color="auto" w:fill="FDF6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Легкий поклон, ладони сложены перед лбом</w:t>
            </w:r>
          </w:p>
        </w:tc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shd w:val="clear" w:color="auto" w:fill="FDF6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C1AB6" w:rsidRPr="009F7C45" w:rsidTr="00A719C5">
        <w:trPr>
          <w:trHeight w:val="744"/>
        </w:trPr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Легкий поклон со скрещенными  на груди руками</w:t>
            </w:r>
          </w:p>
        </w:tc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C1AB6" w:rsidRPr="009F7C45" w:rsidTr="00A65FF9">
        <w:trPr>
          <w:trHeight w:val="645"/>
        </w:trPr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shd w:val="clear" w:color="auto" w:fill="FDF6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65FF9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ru-RU"/>
              </w:rPr>
              <w:t>Мягкое рукопожатие обеими руками, касание только кончиками пальцев</w:t>
            </w:r>
          </w:p>
        </w:tc>
        <w:tc>
          <w:tcPr>
            <w:tcW w:w="5200" w:type="dxa"/>
            <w:tcBorders>
              <w:top w:val="single" w:sz="8" w:space="0" w:color="F5CD2D"/>
              <w:left w:val="single" w:sz="8" w:space="0" w:color="F5CD2D"/>
              <w:bottom w:val="single" w:sz="8" w:space="0" w:color="F5CD2D"/>
              <w:right w:val="single" w:sz="8" w:space="0" w:color="F5CD2D"/>
            </w:tcBorders>
            <w:shd w:val="clear" w:color="auto" w:fill="FDF6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C1AB6" w:rsidRPr="00A65FF9" w:rsidRDefault="00FC1AB6" w:rsidP="00A65F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C1AB6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Станция 2 «Путешествие в страну мечты»</w:t>
      </w:r>
    </w:p>
    <w:p w:rsidR="00FC1AB6" w:rsidRDefault="00FC1AB6" w:rsidP="00A8180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Pr="00A81807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0" o:spid="_x0000_i1027" type="#_x0000_t75" style="width:124pt;height:110pt;visibility:visible">
            <v:imagedata r:id="rId8" o:title=""/>
          </v:shape>
        </w:pict>
      </w: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1" o:spid="_x0000_i1028" type="#_x0000_t75" style="width:131pt;height:116.5pt;visibility:visible">
            <v:imagedata r:id="rId9" o:title=""/>
          </v:shape>
        </w:pict>
      </w: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3" o:spid="_x0000_i1029" type="#_x0000_t75" style="width:140pt;height:144.5pt;visibility:visible">
            <v:imagedata r:id="rId10" o:title=""/>
          </v:shape>
        </w:pict>
      </w:r>
    </w:p>
    <w:p w:rsidR="00FC1AB6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sz w:val="28"/>
          <w:szCs w:val="28"/>
        </w:rPr>
        <w:t>Задание 1. Создайте список того, что необходимо заранее узнать о месте, куда вы хотите поехать. Количество пунктов – не менее пяти. Команда должна представить свою идею!</w:t>
      </w:r>
    </w:p>
    <w:p w:rsidR="00FC1AB6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Станция 3 «День рождения друзей»</w:t>
      </w:r>
    </w:p>
    <w:p w:rsidR="00FC1AB6" w:rsidRDefault="00FC1AB6" w:rsidP="00A8180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4" o:spid="_x0000_i1030" type="#_x0000_t75" style="width:248pt;height:191pt;visibility:visible">
            <v:imagedata r:id="rId11" o:title=""/>
          </v:shape>
        </w:pic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sz w:val="28"/>
          <w:szCs w:val="28"/>
        </w:rPr>
        <w:t>Задание 1. Придумайте и расскажите историю о том, что будет происходить на одновременном (!) праздновании Дня рождения двух учеников одного класса, но разных национальностей. Задача – отразить как особенности каждой культуры, так и идею дружбы, единства.</w: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A81807">
        <w:rPr>
          <w:rFonts w:ascii="Times New Roman" w:hAnsi="Times New Roman"/>
          <w:i/>
          <w:sz w:val="28"/>
          <w:szCs w:val="28"/>
          <w:u w:val="single"/>
        </w:rPr>
        <w:t>Материал для станции 3 «День рождения у друзей»</w:t>
      </w:r>
    </w:p>
    <w:p w:rsidR="00FC1AB6" w:rsidRPr="00A81807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Вьетнам.</w:t>
      </w:r>
      <w:r w:rsidRPr="00A81807">
        <w:rPr>
          <w:rFonts w:ascii="Times New Roman" w:hAnsi="Times New Roman"/>
          <w:sz w:val="28"/>
          <w:szCs w:val="28"/>
        </w:rPr>
        <w:t xml:space="preserve"> Во Вьетнаме у детей нет конкретных дней рождения, все празднуют в один день – День новых годов. На первый праздник ребёнок получает от родственников красный конверт со счастливыми деньгами.</w: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Голландия.</w:t>
      </w:r>
      <w:r w:rsidRPr="00A81807">
        <w:rPr>
          <w:rFonts w:ascii="Times New Roman" w:hAnsi="Times New Roman"/>
          <w:sz w:val="28"/>
          <w:szCs w:val="28"/>
        </w:rPr>
        <w:t xml:space="preserve"> В Голландии ребёнок, празднующий День своего рождения, получает в подарок от школьного учителя яркую бумажную шляпу. Именинник угощает своих одноклассников сладостями, а его стул украшают разноцветными лентами, цветами и воздушными шарами. С особым размахом голландцы справляют так называемые коронные годы: 5-й, 10-й, 15-й, 20-й и 21-й года жизни.</w:t>
      </w:r>
    </w:p>
    <w:p w:rsidR="00FC1AB6" w:rsidRPr="00A81807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Дания.</w:t>
      </w:r>
      <w:r w:rsidRPr="00A81807">
        <w:rPr>
          <w:rFonts w:ascii="Times New Roman" w:hAnsi="Times New Roman"/>
          <w:sz w:val="28"/>
          <w:szCs w:val="28"/>
        </w:rPr>
        <w:t xml:space="preserve"> В этот день родители вывешивают на окне дома флаг, сообщая всем прохожим о радостном событии в семье. </w:t>
      </w:r>
    </w:p>
    <w:p w:rsidR="00FC1AB6" w:rsidRPr="00A81807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Китай.</w:t>
      </w:r>
      <w:r w:rsidRPr="00A81807">
        <w:rPr>
          <w:rFonts w:ascii="Times New Roman" w:hAnsi="Times New Roman"/>
          <w:sz w:val="28"/>
          <w:szCs w:val="28"/>
        </w:rPr>
        <w:t xml:space="preserve"> В Китае на День рождения принято есть длинную лапшу, которая символизирует долголетие. Лапшу необходимо жевать как можно дольше. </w:t>
      </w:r>
    </w:p>
    <w:p w:rsidR="00FC1AB6" w:rsidRPr="00A81807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Корея.</w:t>
      </w:r>
      <w:r w:rsidRPr="00A81807">
        <w:rPr>
          <w:rFonts w:ascii="Times New Roman" w:hAnsi="Times New Roman"/>
          <w:sz w:val="28"/>
          <w:szCs w:val="28"/>
        </w:rPr>
        <w:t xml:space="preserve"> Самое главное угощение на корейском Дне рождения – рисовые пирожки. Считается, что чем большему количеству человек, раздадут пирожки, тем более долгая жизнь ожидает ребёнка. </w: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Великобритания.</w:t>
      </w:r>
      <w:r w:rsidRPr="00A81807">
        <w:rPr>
          <w:rFonts w:ascii="Times New Roman" w:hAnsi="Times New Roman"/>
          <w:sz w:val="28"/>
          <w:szCs w:val="28"/>
        </w:rPr>
        <w:t xml:space="preserve"> В День рождения принято предсказывать судьбу. А в праздничном пироге можно обнаружить монетку - символ будущего богатства.</w: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</w:rPr>
        <w:t>Станция 4 «Угадай страну по картинкам»</w:t>
      </w:r>
    </w:p>
    <w:p w:rsidR="00FC1AB6" w:rsidRDefault="00FC1AB6" w:rsidP="00A81807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sz w:val="28"/>
          <w:szCs w:val="28"/>
        </w:rPr>
        <w:t>Задание 1. Перед вами мешочек с карточками, вам нужно расположить карточки и определить страну, которой они соответствуют.</w: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</w: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5" o:spid="_x0000_i1031" type="#_x0000_t75" style="width:392.5pt;height:303.5pt;visibility:visible">
            <v:imagedata r:id="rId12" o:title=""/>
          </v:shape>
        </w:pic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7" o:spid="_x0000_i1032" type="#_x0000_t75" style="width:297pt;height:200pt;visibility:visible">
            <v:imagedata r:id="rId13" o:title=""/>
          </v:shape>
        </w:pict>
      </w: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6" o:spid="_x0000_i1033" type="#_x0000_t75" style="width:353pt;height:223.5pt;visibility:visible">
            <v:imagedata r:id="rId14" o:title=""/>
          </v:shape>
        </w:pic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9" o:spid="_x0000_i1034" type="#_x0000_t75" style="width:282pt;height:218pt;visibility:visible">
            <v:imagedata r:id="rId15" o:title=""/>
          </v:shape>
        </w:pict>
      </w: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18" o:spid="_x0000_i1035" type="#_x0000_t75" style="width:380.5pt;height:294.5pt;visibility:visible">
            <v:imagedata r:id="rId16" o:title=""/>
          </v:shape>
        </w:pict>
      </w: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A81807">
        <w:rPr>
          <w:rFonts w:ascii="Times New Roman" w:hAnsi="Times New Roman"/>
          <w:b/>
          <w:sz w:val="28"/>
          <w:szCs w:val="28"/>
          <w:u w:val="single"/>
        </w:rPr>
        <w:t>Победителем станет команда</w:t>
      </w:r>
      <w:r w:rsidRPr="00A81807">
        <w:rPr>
          <w:rFonts w:ascii="Times New Roman" w:hAnsi="Times New Roman"/>
          <w:sz w:val="28"/>
          <w:szCs w:val="28"/>
        </w:rPr>
        <w:t>, которая собрала изображение полностью, из большего количества пазлов и смогла назвать, что изображено.</w:t>
      </w:r>
    </w:p>
    <w:p w:rsidR="00FC1AB6" w:rsidRPr="00A81807" w:rsidRDefault="00FC1AB6" w:rsidP="00A8180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9F7C45">
        <w:rPr>
          <w:rFonts w:ascii="Times New Roman" w:hAnsi="Times New Roman"/>
          <w:noProof/>
          <w:sz w:val="28"/>
          <w:szCs w:val="28"/>
          <w:lang w:eastAsia="ru-RU"/>
        </w:rPr>
        <w:pict>
          <v:shape id="Рисунок 20" o:spid="_x0000_i1036" type="#_x0000_t75" style="width:243pt;height:319.5pt;visibility:visible">
            <v:imagedata r:id="rId17" o:title=""/>
          </v:shape>
        </w:pict>
      </w:r>
    </w:p>
    <w:p w:rsidR="00FC1AB6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1AB6" w:rsidRPr="0054489E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54489E">
        <w:rPr>
          <w:rFonts w:ascii="Times New Roman" w:hAnsi="Times New Roman"/>
          <w:sz w:val="28"/>
          <w:szCs w:val="28"/>
        </w:rPr>
        <w:t>Формирование глобальных компетенций составляет основу ориентации ученика и успешного его существования в современном социуме. Таким образом, формирование глобальных компетенций — это целостный и непрерывный процесс, при котором ученики могут перенести знания, умения, отношения и ценности в другие сферы своей жизни и деятельности и который мог бы способствовать их дальнейшему саморазвитию и ре</w:t>
      </w:r>
      <w:r>
        <w:rPr>
          <w:rFonts w:ascii="Times New Roman" w:hAnsi="Times New Roman"/>
          <w:sz w:val="28"/>
          <w:szCs w:val="28"/>
        </w:rPr>
        <w:t>ализации как успешной личности.</w:t>
      </w:r>
    </w:p>
    <w:p w:rsidR="00FC1AB6" w:rsidRPr="0054489E" w:rsidRDefault="00FC1AB6" w:rsidP="0054489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4489E">
        <w:rPr>
          <w:rFonts w:ascii="Times New Roman" w:hAnsi="Times New Roman"/>
          <w:sz w:val="28"/>
          <w:szCs w:val="28"/>
        </w:rPr>
        <w:t>Овладение глоба</w:t>
      </w:r>
      <w:r>
        <w:rPr>
          <w:rFonts w:ascii="Times New Roman" w:hAnsi="Times New Roman"/>
          <w:sz w:val="28"/>
          <w:szCs w:val="28"/>
        </w:rPr>
        <w:t xml:space="preserve">льными компетенциями на </w:t>
      </w:r>
      <w:r w:rsidRPr="0054489E">
        <w:rPr>
          <w:rFonts w:ascii="Times New Roman" w:hAnsi="Times New Roman"/>
          <w:sz w:val="28"/>
          <w:szCs w:val="28"/>
        </w:rPr>
        <w:t>урока</w:t>
      </w:r>
      <w:r>
        <w:rPr>
          <w:rFonts w:ascii="Times New Roman" w:hAnsi="Times New Roman"/>
          <w:sz w:val="28"/>
          <w:szCs w:val="28"/>
        </w:rPr>
        <w:t>х</w:t>
      </w:r>
      <w:r w:rsidRPr="0054489E">
        <w:rPr>
          <w:rFonts w:ascii="Times New Roman" w:hAnsi="Times New Roman"/>
          <w:sz w:val="28"/>
          <w:szCs w:val="28"/>
        </w:rPr>
        <w:t xml:space="preserve"> английского языка способствует гармоничной жизни в многокультурном сообществе, позволяет адаптироваться и уверенно себя чувствовать на постоянно изменяющемся рынке труда, эффективно и ответственно использовать современные медиаплатформы, ощущать ответственность за развитие международного сообщества.</w:t>
      </w:r>
    </w:p>
    <w:sectPr w:rsidR="00FC1AB6" w:rsidRPr="0054489E" w:rsidSect="00F24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1AB6" w:rsidRDefault="00FC1AB6" w:rsidP="001A544B">
      <w:pPr>
        <w:spacing w:after="0" w:line="240" w:lineRule="auto"/>
      </w:pPr>
      <w:r>
        <w:separator/>
      </w:r>
    </w:p>
  </w:endnote>
  <w:endnote w:type="continuationSeparator" w:id="1">
    <w:p w:rsidR="00FC1AB6" w:rsidRDefault="00FC1AB6" w:rsidP="001A5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1AB6" w:rsidRDefault="00FC1AB6" w:rsidP="001A544B">
      <w:pPr>
        <w:spacing w:after="0" w:line="240" w:lineRule="auto"/>
      </w:pPr>
      <w:r>
        <w:separator/>
      </w:r>
    </w:p>
  </w:footnote>
  <w:footnote w:type="continuationSeparator" w:id="1">
    <w:p w:rsidR="00FC1AB6" w:rsidRDefault="00FC1AB6" w:rsidP="001A54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203"/>
    <w:rsid w:val="00006DB6"/>
    <w:rsid w:val="00053DC0"/>
    <w:rsid w:val="00087203"/>
    <w:rsid w:val="000A6326"/>
    <w:rsid w:val="00182AF5"/>
    <w:rsid w:val="001A544B"/>
    <w:rsid w:val="00375719"/>
    <w:rsid w:val="00387043"/>
    <w:rsid w:val="003E2633"/>
    <w:rsid w:val="0054489E"/>
    <w:rsid w:val="005C17C4"/>
    <w:rsid w:val="005E53DF"/>
    <w:rsid w:val="00721074"/>
    <w:rsid w:val="007E230A"/>
    <w:rsid w:val="00933923"/>
    <w:rsid w:val="009F7C45"/>
    <w:rsid w:val="00A65FF9"/>
    <w:rsid w:val="00A719C5"/>
    <w:rsid w:val="00A81807"/>
    <w:rsid w:val="00B05BA1"/>
    <w:rsid w:val="00DF7B02"/>
    <w:rsid w:val="00EB1E04"/>
    <w:rsid w:val="00EB3908"/>
    <w:rsid w:val="00F24D3E"/>
    <w:rsid w:val="00FC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B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DF7B0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F7B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F7B02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F7B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F7B0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F7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7B0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1A5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A544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54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A544B"/>
    <w:rPr>
      <w:rFonts w:cs="Times New Roman"/>
    </w:rPr>
  </w:style>
  <w:style w:type="paragraph" w:styleId="NormalWeb">
    <w:name w:val="Normal (Web)"/>
    <w:basedOn w:val="Normal"/>
    <w:uiPriority w:val="99"/>
    <w:semiHidden/>
    <w:rsid w:val="00A65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7</Pages>
  <Words>1289</Words>
  <Characters>7352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Наталья</cp:lastModifiedBy>
  <cp:revision>13</cp:revision>
  <dcterms:created xsi:type="dcterms:W3CDTF">2022-12-05T18:38:00Z</dcterms:created>
  <dcterms:modified xsi:type="dcterms:W3CDTF">2024-11-21T18:51:00Z</dcterms:modified>
</cp:coreProperties>
</file>