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3F" w:rsidRPr="00DC6D5C" w:rsidRDefault="00DA4C3F" w:rsidP="00DA4C3F">
      <w:pPr>
        <w:pStyle w:val="22"/>
        <w:keepNext/>
        <w:keepLines/>
        <w:shd w:val="clear" w:color="auto" w:fill="auto"/>
        <w:tabs>
          <w:tab w:val="left" w:pos="558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</w:t>
      </w:r>
      <w:bookmarkStart w:id="0" w:name="bookmark4"/>
      <w:r w:rsidRPr="00DC6D5C">
        <w:rPr>
          <w:rFonts w:ascii="Times New Roman" w:hAnsi="Times New Roman" w:cs="Times New Roman"/>
          <w:sz w:val="24"/>
          <w:szCs w:val="24"/>
        </w:rPr>
        <w:t>Утверждаю</w:t>
      </w:r>
    </w:p>
    <w:p w:rsidR="00DA4C3F" w:rsidRPr="00DC6D5C" w:rsidRDefault="00DA4C3F" w:rsidP="00DA4C3F">
      <w:pPr>
        <w:pStyle w:val="22"/>
        <w:keepNext/>
        <w:keepLines/>
        <w:shd w:val="clear" w:color="auto" w:fill="auto"/>
        <w:tabs>
          <w:tab w:val="left" w:pos="558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DC6D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Директор                       Н.Г. Лысенко</w:t>
      </w:r>
    </w:p>
    <w:p w:rsidR="00DA4C3F" w:rsidRDefault="00DA4C3F" w:rsidP="00DA4C3F">
      <w:pPr>
        <w:pStyle w:val="22"/>
        <w:keepNext/>
        <w:keepLines/>
        <w:shd w:val="clear" w:color="auto" w:fill="auto"/>
        <w:tabs>
          <w:tab w:val="left" w:pos="558"/>
        </w:tabs>
        <w:spacing w:before="0"/>
      </w:pPr>
    </w:p>
    <w:p w:rsidR="00DA4C3F" w:rsidRDefault="00DA4C3F" w:rsidP="00DA4C3F">
      <w:pPr>
        <w:pStyle w:val="22"/>
        <w:keepNext/>
        <w:keepLines/>
        <w:shd w:val="clear" w:color="auto" w:fill="auto"/>
        <w:tabs>
          <w:tab w:val="left" w:pos="558"/>
        </w:tabs>
        <w:spacing w:before="0"/>
      </w:pPr>
    </w:p>
    <w:p w:rsidR="00DA4C3F" w:rsidRDefault="00DA4C3F" w:rsidP="00DA4C3F">
      <w:pPr>
        <w:pStyle w:val="22"/>
        <w:keepNext/>
        <w:keepLines/>
        <w:shd w:val="clear" w:color="auto" w:fill="auto"/>
        <w:tabs>
          <w:tab w:val="left" w:pos="558"/>
        </w:tabs>
        <w:spacing w:before="0"/>
      </w:pPr>
    </w:p>
    <w:p w:rsidR="00DA4C3F" w:rsidRDefault="00DA4C3F" w:rsidP="00DA4C3F">
      <w:pPr>
        <w:pStyle w:val="22"/>
        <w:keepNext/>
        <w:keepLines/>
        <w:shd w:val="clear" w:color="auto" w:fill="auto"/>
        <w:tabs>
          <w:tab w:val="left" w:pos="558"/>
        </w:tabs>
        <w:spacing w:before="0"/>
      </w:pPr>
    </w:p>
    <w:p w:rsidR="00DA4C3F" w:rsidRPr="00DC6D5C" w:rsidRDefault="00DA4C3F" w:rsidP="00D86DBE">
      <w:pPr>
        <w:pStyle w:val="22"/>
        <w:keepNext/>
        <w:keepLines/>
        <w:shd w:val="clear" w:color="auto" w:fill="auto"/>
        <w:tabs>
          <w:tab w:val="left" w:pos="426"/>
        </w:tabs>
        <w:spacing w:before="0"/>
        <w:rPr>
          <w:rFonts w:ascii="Times New Roman" w:hAnsi="Times New Roman" w:cs="Times New Roman"/>
          <w:sz w:val="22"/>
          <w:szCs w:val="22"/>
        </w:rPr>
      </w:pPr>
      <w:r>
        <w:t xml:space="preserve"> </w:t>
      </w:r>
      <w:r w:rsidR="00D86DBE">
        <w:t xml:space="preserve">    </w:t>
      </w:r>
      <w:r w:rsidRPr="00DC6D5C">
        <w:rPr>
          <w:rFonts w:ascii="Times New Roman" w:hAnsi="Times New Roman" w:cs="Times New Roman"/>
          <w:sz w:val="22"/>
          <w:szCs w:val="22"/>
        </w:rPr>
        <w:t>План работ ОО по внедрению ЭЖ на этапах: подготовительном,</w:t>
      </w:r>
      <w:bookmarkEnd w:id="0"/>
    </w:p>
    <w:p w:rsidR="00DA4C3F" w:rsidRPr="00DC6D5C" w:rsidRDefault="00D86DBE" w:rsidP="00D86DBE">
      <w:pPr>
        <w:pStyle w:val="22"/>
        <w:keepNext/>
        <w:keepLines/>
        <w:shd w:val="clear" w:color="auto" w:fill="auto"/>
        <w:spacing w:before="0" w:after="481"/>
        <w:ind w:left="142"/>
        <w:rPr>
          <w:rFonts w:ascii="Times New Roman" w:hAnsi="Times New Roman" w:cs="Times New Roman"/>
          <w:sz w:val="22"/>
          <w:szCs w:val="22"/>
        </w:rPr>
      </w:pPr>
      <w:bookmarkStart w:id="1" w:name="bookmark5"/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DA4C3F" w:rsidRPr="00DC6D5C">
        <w:rPr>
          <w:rFonts w:ascii="Times New Roman" w:hAnsi="Times New Roman" w:cs="Times New Roman"/>
          <w:sz w:val="22"/>
          <w:szCs w:val="22"/>
        </w:rPr>
        <w:t xml:space="preserve">проектирования нормативного и регламентационного обеспечения, согласования и принятия нормативного и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DA4C3F" w:rsidRPr="00DC6D5C">
        <w:rPr>
          <w:rFonts w:ascii="Times New Roman" w:hAnsi="Times New Roman" w:cs="Times New Roman"/>
          <w:sz w:val="22"/>
          <w:szCs w:val="22"/>
        </w:rPr>
        <w:t>регламентационного обеспечения, начала использования ЭЖ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DA4C3F" w:rsidRPr="00DC6D5C" w:rsidTr="00870E10">
        <w:trPr>
          <w:trHeight w:hRule="exact" w:val="46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№п/п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Мероприятия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Этап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Сроки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Ответственные</w:t>
            </w:r>
          </w:p>
        </w:tc>
      </w:tr>
      <w:tr w:rsidR="00DA4C3F" w:rsidRPr="00DC6D5C" w:rsidTr="00870E10">
        <w:trPr>
          <w:trHeight w:hRule="exact" w:val="4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Работа с кадрами</w:t>
            </w:r>
          </w:p>
        </w:tc>
      </w:tr>
      <w:tr w:rsidR="00DA4C3F" w:rsidRPr="00DC6D5C" w:rsidTr="00870E10">
        <w:trPr>
          <w:trHeight w:hRule="exact" w:val="14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Ознакомление большинства сотрудников и органов самоуправления ОО с различными вариантами ЭЖ и предстоящими соответствующими изменениями в деятельности преподавателей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 xml:space="preserve">Организация неформального обсуждения и согласование подходов участников образовательного процесса к внедрению и использованию </w:t>
            </w:r>
            <w:r w:rsidRPr="00DC6D5C">
              <w:rPr>
                <w:rStyle w:val="2TimesNewRoman85pt"/>
                <w:rFonts w:eastAsia="Arial"/>
                <w:sz w:val="22"/>
                <w:szCs w:val="22"/>
              </w:rPr>
              <w:t xml:space="preserve">выбранного </w:t>
            </w: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07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анализа уровня ИКТ - компетентности сотрудников ОО, ее соответствие требованиям, необходимым для работы с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08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анализа психологической готовности сотрудников ОО к инновационной деятельности и повышению квалификации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78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Определить состав работников ОО, участвующих во внедрении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08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Р аспределить обязанности по работе с ЭЖ между сотрудниками ОО, участвующими во внедрении, способы их взаимодействия и стимулирования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6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Составить программу и график обучения сотрудников ОО для работы с ЭЖ. Издание приказа по ОО о проведении обучения (повышения квалификации) сотрудников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</w:tbl>
    <w:p w:rsidR="00DA4C3F" w:rsidRPr="00DC6D5C" w:rsidRDefault="00DA4C3F" w:rsidP="00DA4C3F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:rsidR="00DA4C3F" w:rsidRPr="00DC6D5C" w:rsidRDefault="00DA4C3F" w:rsidP="00DA4C3F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DA4C3F" w:rsidRPr="00DC6D5C" w:rsidTr="00870E10">
        <w:trPr>
          <w:trHeight w:hRule="exact" w:val="16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Издание приказа по ОО о проведении аттестации сотрудников в области использования выбранного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61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Определить состав сотрудников ОО или подразделения, выполняющих те или иные задачи по внедрению и использованию ЭЖ;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4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Техническое обеспечение</w:t>
            </w:r>
          </w:p>
        </w:tc>
      </w:tr>
      <w:tr w:rsidR="00DA4C3F" w:rsidRPr="00DC6D5C" w:rsidTr="00870E10">
        <w:trPr>
          <w:trHeight w:hRule="exact" w:val="1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Провести анализ выбранного программного обеспечения для работы с ЭЖ на соответствие разработанным функциональным требованиям к информационным системам ведения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Март- апрель 2020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40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анализа технического оснащения ОО, определить состав технических средств, задействованных в работах по внедрению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4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Составить план дополнительного оснащения для достижения оптимального и желательного уровней внедрения ЭЖ в ОО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4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Составить план дополнительного выделения ресурсов для достижения оптимального и желательного уровней внедрения ЭЖ в ОО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07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Составить схему расположения компьютеров в ОО и график доступа к ним всех сотрудников, участвующих во внедрении ЭЖ и ЭД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8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Определить ответственных за имеющиеся и планируемые к получению средства ИКТ- инфраструктуры с учетом распределения этих средств по помещениям ОО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61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Определить настройки ЭЖ, порядок заполнения исходных массивов данных и т.д.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D86DBE">
        <w:trPr>
          <w:trHeight w:hRule="exact" w:val="8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Назначить администратора ЭЖ, ответственного за комплекс работ по техническому использованию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</w:tbl>
    <w:p w:rsidR="00DA4C3F" w:rsidRPr="00DC6D5C" w:rsidRDefault="00DA4C3F" w:rsidP="00DA4C3F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:rsidR="00DA4C3F" w:rsidRPr="00DC6D5C" w:rsidRDefault="00DA4C3F" w:rsidP="00D86DBE">
      <w:pPr>
        <w:ind w:left="426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DA4C3F" w:rsidRPr="00DC6D5C" w:rsidTr="00870E10">
        <w:trPr>
          <w:trHeight w:hRule="exact" w:val="9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сотрудниками ОО, организацию консультирования сотрудников и оказания необходимой помощи в ходе работы с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регламентационного</w:t>
            </w:r>
          </w:p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A4C3F" w:rsidRPr="00DC6D5C" w:rsidTr="00870E10">
        <w:trPr>
          <w:trHeight w:hRule="exact" w:val="23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Провести анализ наличия минимального набора необходимых функций в части учета выполнения учебной программы и необходимо обеспечить инструментарий для отражения их в электронной форме в выбранной системе ЭЖ для принятия решения о полной замене традиционного документооборота ОО на бумажных носителях на электронный.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4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Разработка локальной нормативной базы введения ЭЖ и ЭД</w:t>
            </w:r>
          </w:p>
        </w:tc>
      </w:tr>
      <w:tr w:rsidR="00DA4C3F" w:rsidRPr="00DC6D5C" w:rsidTr="00870E10">
        <w:trPr>
          <w:trHeight w:hRule="exact" w:val="1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Формирование группы разработки (ГР) нормативного и регламентационного обеспечения. Издание приказа руководителя или принятие решения Управляющего совета (УС) о составе ГР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86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Издание приказа руководителя с утверждением регламента работы ГР и указанием сроков проведения работ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295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after="60"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Анализ участниками рабочей группы имеющейся нормативной базы ОО и подготовка проектов документов, включая:</w:t>
            </w:r>
          </w:p>
          <w:p w:rsidR="00DA4C3F" w:rsidRPr="00DC6D5C" w:rsidRDefault="00DA4C3F" w:rsidP="00DA4C3F">
            <w:pPr>
              <w:pStyle w:val="24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06"/>
              </w:tabs>
              <w:spacing w:before="60" w:after="60"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план работ по реализации модели функционирования ОО с использованием ЭЖ;</w:t>
            </w:r>
          </w:p>
          <w:p w:rsidR="00DA4C3F" w:rsidRPr="00DC6D5C" w:rsidRDefault="00DA4C3F" w:rsidP="00DA4C3F">
            <w:pPr>
              <w:pStyle w:val="24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01"/>
              </w:tabs>
              <w:spacing w:before="60"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Разработка и внесение изменений в действующие локальные акты и подготовка проектов новых документов (локальных нормативных актов) ОО, относящихся к использованию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проектирование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383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after="420"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Организация и проведение общественного обсуждения разработанных проектов документов.</w:t>
            </w:r>
          </w:p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before="420" w:after="180"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(В обсуждении каждого документа должны принять участие все лица, чью деятельность они регламентируют).</w:t>
            </w:r>
          </w:p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before="180" w:after="18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Провести:</w:t>
            </w:r>
          </w:p>
          <w:p w:rsidR="00DA4C3F" w:rsidRPr="00DC6D5C" w:rsidRDefault="00DA4C3F" w:rsidP="00DA4C3F">
            <w:pPr>
              <w:pStyle w:val="24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06"/>
              </w:tabs>
              <w:spacing w:before="180"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административное совещание,</w:t>
            </w:r>
          </w:p>
          <w:p w:rsidR="00DA4C3F" w:rsidRPr="00DC6D5C" w:rsidRDefault="00DA4C3F" w:rsidP="00DA4C3F">
            <w:pPr>
              <w:pStyle w:val="24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06"/>
              </w:tabs>
              <w:spacing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собрание трудового коллектива,</w:t>
            </w:r>
          </w:p>
          <w:p w:rsidR="00DA4C3F" w:rsidRPr="00DC6D5C" w:rsidRDefault="00DA4C3F" w:rsidP="00DA4C3F">
            <w:pPr>
              <w:pStyle w:val="24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06"/>
              </w:tabs>
              <w:spacing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собрание родителей,</w:t>
            </w:r>
          </w:p>
          <w:p w:rsidR="00DA4C3F" w:rsidRPr="00DC6D5C" w:rsidRDefault="00DA4C3F" w:rsidP="00DA4C3F">
            <w:pPr>
              <w:pStyle w:val="24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01"/>
              </w:tabs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классные ученические собрания и др.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проектирование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74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97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 xml:space="preserve">Организация работы по соблюдению при использовании ЭЖ требований и норм Федерального закона Российской Федерации от 27 июля 2006 г. </w:t>
            </w:r>
            <w:r w:rsidRPr="00DC6D5C">
              <w:rPr>
                <w:rStyle w:val="2TimesNewRoman85pt"/>
                <w:rFonts w:eastAsia="Arial"/>
                <w:sz w:val="22"/>
                <w:szCs w:val="22"/>
                <w:lang w:val="en-US" w:bidi="en-US"/>
              </w:rPr>
              <w:t>N</w:t>
            </w:r>
            <w:r w:rsidRPr="00DC6D5C">
              <w:rPr>
                <w:rStyle w:val="2TimesNewRoman85pt"/>
                <w:rFonts w:eastAsia="Arial"/>
                <w:sz w:val="22"/>
                <w:szCs w:val="22"/>
                <w:lang w:bidi="en-US"/>
              </w:rPr>
              <w:t xml:space="preserve"> </w:t>
            </w:r>
            <w:r w:rsidRPr="00DC6D5C">
              <w:rPr>
                <w:rStyle w:val="2TimesNewRoman85pt"/>
                <w:rFonts w:eastAsia="Arial"/>
                <w:sz w:val="22"/>
                <w:szCs w:val="22"/>
              </w:rPr>
              <w:t xml:space="preserve">152-ФЗ "О персональных данных". </w:t>
            </w: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Подготовка комплекта документов по работе с персональными данными, в т.ч. Получение согласия 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проектирование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</w:tbl>
    <w:p w:rsidR="00DA4C3F" w:rsidRPr="00DC6D5C" w:rsidRDefault="00DA4C3F" w:rsidP="00DA4C3F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:rsidR="00DA4C3F" w:rsidRPr="00DC6D5C" w:rsidRDefault="00DA4C3F" w:rsidP="00DA4C3F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DA4C3F" w:rsidRPr="00DC6D5C" w:rsidTr="00870E10">
        <w:trPr>
          <w:trHeight w:hRule="exact" w:val="31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обработку персональных данных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A4C3F" w:rsidRPr="00DC6D5C" w:rsidTr="00870E10">
        <w:trPr>
          <w:trHeight w:hRule="exact" w:val="161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педагогического совета по рассмотрению и согласованию подготовленных рабочей группой документов (в соответствии с Уставом ОО)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8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заседания Управляющего совета (иного органа общественного управления) ОО по рассмотрению и согласованию подготовленных рабочей группой документов (в соответствии с Уставом ОО)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81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ряда документов с Учредителем и иными структурами в соответствии с действующим в округе регламентом использования ЭЖ в ОО, в случае отказа от ведения классных журналов на бумажном носителе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25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(В случае выбора для внедрения информационной системы ЭЖ, расположенной на внешних серверах, администрирование которой ведется сторонней организацией) Подготовка и заключение договоров, регулирующих отношения по использованию ЭЖ, в том числе определяющих юридически обязывающую ответственность сторонней организации за сохранность данных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8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. Приказом руководителя ОО утвердить Регламент деятельности участников образовательного процесса с использованием ЭЖ (в регламенте определяется ответственность лиц за сохранность данных)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202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. Утвердить регламенты деятельности отдельных участников образовательного процесса, связанные с использованием ЭЖ, в том числе положения о подразделениях, измененные (расширенные) должностные инструкции;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168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. Р аспределить функции служб ОО, включенных в Регламенты деятельности, по работникам, группам работников ОО, подразделениям и внешним структурам;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согласование и принятие нормативного и регламентационного обеспечения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 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870E10">
        <w:trPr>
          <w:trHeight w:hRule="exact" w:val="67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Организация знакомства и обучения учащихся с работой ЭЖ/ЭД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870E10">
            <w:pPr>
              <w:pStyle w:val="24"/>
              <w:framePr w:w="9586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870E10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</w:tbl>
    <w:p w:rsidR="00DA4C3F" w:rsidRPr="00DC6D5C" w:rsidRDefault="00DA4C3F" w:rsidP="00DA4C3F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:rsidR="00DA4C3F" w:rsidRPr="00DC6D5C" w:rsidRDefault="00DA4C3F" w:rsidP="00DA4C3F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3365"/>
        <w:gridCol w:w="1886"/>
        <w:gridCol w:w="1795"/>
        <w:gridCol w:w="1882"/>
      </w:tblGrid>
      <w:tr w:rsidR="00DA4C3F" w:rsidRPr="00DC6D5C" w:rsidTr="002D5A63">
        <w:trPr>
          <w:trHeight w:hRule="exact" w:val="8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Организация знакомства и обучения родителей (законных представителей) с работой ЭЖ/ЭД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</w:p>
        </w:tc>
      </w:tr>
      <w:tr w:rsidR="00DA4C3F" w:rsidRPr="00DC6D5C" w:rsidTr="002D5A63">
        <w:trPr>
          <w:trHeight w:hRule="exact" w:val="16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Издание приказа о начале использовании ЭЖ с утверждением плана план работ по реализации модели функционирования ОО с использованием ЭЖ;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12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Доведение до сведения всех заинтересованных сторон приказа директора ОО об утверждении и введении в действие принятых локальных актов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19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. Р азместить на официальном сайте ОО в подразделе «Электронный журнал» информацию о локальных нормативных правовых актах ОО, обеспечивающих переход к использованию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14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Провести оценку соответствия созданных в ОО условий критериям применимости ЭЖ, согласно разработанным критериям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83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18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Ввод информации по успеваемости учащихся в электронные дневники, журналы.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Ежедневно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83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left="1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Контроль за организацией работ по апробации и внедрению электронных дневников и журналов успеваемости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Весь период работы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83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left="18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Формирование отчетности по апробации и внедрению электронных дневников и журналов успеваемости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Ежеквартально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45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"/>
                <w:rFonts w:eastAsia="Arial"/>
                <w:sz w:val="22"/>
                <w:szCs w:val="22"/>
              </w:rPr>
              <w:t>Информационное обеспечение ЭЖ</w:t>
            </w:r>
          </w:p>
        </w:tc>
      </w:tr>
      <w:tr w:rsidR="00DA4C3F" w:rsidRPr="00DC6D5C" w:rsidTr="002D5A63">
        <w:trPr>
          <w:trHeight w:hRule="exact" w:val="9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Подготовка информации для базы данных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9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Заполнение базы данных в соответствии с разработанным регламентом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подготовительный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  <w:tr w:rsidR="00DA4C3F" w:rsidRPr="00DC6D5C" w:rsidTr="002D5A63">
        <w:trPr>
          <w:trHeight w:hRule="exact" w:val="10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170" w:lineRule="exact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line="206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Проведение контроля правильности заполнения информации в ЭЖ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pStyle w:val="24"/>
              <w:shd w:val="clear" w:color="auto" w:fill="auto"/>
              <w:spacing w:after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начало</w:t>
            </w:r>
          </w:p>
          <w:p w:rsidR="00DA4C3F" w:rsidRPr="00DC6D5C" w:rsidRDefault="00DA4C3F" w:rsidP="002D5A63">
            <w:pPr>
              <w:pStyle w:val="24"/>
              <w:shd w:val="clear" w:color="auto" w:fill="auto"/>
              <w:spacing w:before="60" w:line="17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C6D5C">
              <w:rPr>
                <w:rStyle w:val="2TimesNewRoman85pt0"/>
                <w:rFonts w:eastAsia="Arial"/>
                <w:sz w:val="22"/>
                <w:szCs w:val="22"/>
              </w:rPr>
              <w:t>использования ЭЖ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C3F" w:rsidRPr="00DC6D5C" w:rsidRDefault="00DA4C3F" w:rsidP="002D5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зам. директора</w:t>
            </w:r>
          </w:p>
        </w:tc>
      </w:tr>
    </w:tbl>
    <w:p w:rsidR="00DA4C3F" w:rsidRPr="00DC6D5C" w:rsidRDefault="00DA4C3F" w:rsidP="00DA4C3F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:rsidR="00FB5807" w:rsidRDefault="00DA4C3F" w:rsidP="00D86DBE">
      <w:pPr>
        <w:tabs>
          <w:tab w:val="center" w:pos="5950"/>
        </w:tabs>
      </w:pPr>
      <w:r w:rsidRPr="00DC6D5C">
        <w:rPr>
          <w:rFonts w:ascii="Times New Roman" w:hAnsi="Times New Roman" w:cs="Times New Roman"/>
        </w:rPr>
        <w:br w:type="page"/>
      </w:r>
      <w:r w:rsidR="00D86DBE">
        <w:rPr>
          <w:rFonts w:ascii="Times New Roman" w:hAnsi="Times New Roman" w:cs="Times New Roman"/>
        </w:rPr>
        <w:lastRenderedPageBreak/>
        <w:t xml:space="preserve">  </w:t>
      </w:r>
      <w:r w:rsidR="006D2BDF">
        <w:t xml:space="preserve">                                                </w:t>
      </w:r>
      <w:r>
        <w:t xml:space="preserve"> </w:t>
      </w:r>
      <w:r w:rsidR="00D86DBE">
        <w:tab/>
      </w: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p w:rsidR="00D86DBE" w:rsidRDefault="00D86DBE" w:rsidP="00D86DBE">
      <w:pPr>
        <w:tabs>
          <w:tab w:val="center" w:pos="5950"/>
        </w:tabs>
      </w:pPr>
    </w:p>
    <w:sectPr w:rsidR="00D86DBE" w:rsidSect="00AD59B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8F" w:rsidRDefault="00626B8F" w:rsidP="00E37552">
      <w:pPr>
        <w:spacing w:after="0" w:line="240" w:lineRule="auto"/>
      </w:pPr>
      <w:r>
        <w:separator/>
      </w:r>
    </w:p>
  </w:endnote>
  <w:endnote w:type="continuationSeparator" w:id="1">
    <w:p w:rsidR="00626B8F" w:rsidRDefault="00626B8F" w:rsidP="00E3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8F" w:rsidRDefault="00626B8F" w:rsidP="00E37552">
      <w:pPr>
        <w:spacing w:after="0" w:line="240" w:lineRule="auto"/>
      </w:pPr>
      <w:r>
        <w:separator/>
      </w:r>
    </w:p>
  </w:footnote>
  <w:footnote w:type="continuationSeparator" w:id="1">
    <w:p w:rsidR="00626B8F" w:rsidRDefault="00626B8F" w:rsidP="00E3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92A" w:rsidRDefault="0044592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701B"/>
    <w:multiLevelType w:val="multilevel"/>
    <w:tmpl w:val="0F00CE4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F449F"/>
    <w:multiLevelType w:val="multilevel"/>
    <w:tmpl w:val="86723B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DD758F"/>
    <w:multiLevelType w:val="multilevel"/>
    <w:tmpl w:val="63762B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525431"/>
    <w:multiLevelType w:val="multilevel"/>
    <w:tmpl w:val="560EBB98"/>
    <w:lvl w:ilvl="0">
      <w:start w:val="2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2A1BEC"/>
    <w:multiLevelType w:val="multilevel"/>
    <w:tmpl w:val="CD64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305ABE"/>
    <w:multiLevelType w:val="multilevel"/>
    <w:tmpl w:val="0DEC8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116A3B"/>
    <w:multiLevelType w:val="multilevel"/>
    <w:tmpl w:val="4434E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06108A"/>
    <w:multiLevelType w:val="multilevel"/>
    <w:tmpl w:val="51B4F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B73463"/>
    <w:multiLevelType w:val="multilevel"/>
    <w:tmpl w:val="CFE055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E9162A"/>
    <w:multiLevelType w:val="multilevel"/>
    <w:tmpl w:val="EFB22B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DA77F0"/>
    <w:multiLevelType w:val="multilevel"/>
    <w:tmpl w:val="1EDA19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5E32FB"/>
    <w:multiLevelType w:val="multilevel"/>
    <w:tmpl w:val="2C7E41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520230"/>
    <w:multiLevelType w:val="multilevel"/>
    <w:tmpl w:val="10B67F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EF7013"/>
    <w:multiLevelType w:val="multilevel"/>
    <w:tmpl w:val="9C8AE0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3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A4C3F"/>
    <w:rsid w:val="002D5A63"/>
    <w:rsid w:val="003C2EBC"/>
    <w:rsid w:val="0044592A"/>
    <w:rsid w:val="00462593"/>
    <w:rsid w:val="0054298F"/>
    <w:rsid w:val="00626B8F"/>
    <w:rsid w:val="006C42A7"/>
    <w:rsid w:val="006D2BDF"/>
    <w:rsid w:val="006F31E0"/>
    <w:rsid w:val="00732381"/>
    <w:rsid w:val="00870E10"/>
    <w:rsid w:val="008B1A4B"/>
    <w:rsid w:val="00A911B3"/>
    <w:rsid w:val="00AD59BC"/>
    <w:rsid w:val="00C577DF"/>
    <w:rsid w:val="00D15B0B"/>
    <w:rsid w:val="00D5271F"/>
    <w:rsid w:val="00D86DBE"/>
    <w:rsid w:val="00DA4C3F"/>
    <w:rsid w:val="00E37552"/>
    <w:rsid w:val="00EA66FD"/>
    <w:rsid w:val="00F2375F"/>
    <w:rsid w:val="00F42D1C"/>
    <w:rsid w:val="00FB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A4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главление 2 Знак"/>
    <w:basedOn w:val="a0"/>
    <w:link w:val="20"/>
    <w:rsid w:val="00DA4C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4C3F"/>
    <w:pPr>
      <w:widowControl w:val="0"/>
      <w:shd w:val="clear" w:color="auto" w:fill="FFFFFF"/>
      <w:spacing w:before="1200" w:after="54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styleId="20">
    <w:name w:val="toc 2"/>
    <w:basedOn w:val="a"/>
    <w:link w:val="2"/>
    <w:autoRedefine/>
    <w:rsid w:val="00DA4C3F"/>
    <w:pPr>
      <w:widowControl w:val="0"/>
      <w:shd w:val="clear" w:color="auto" w:fill="FFFFFF"/>
      <w:spacing w:before="60" w:after="0" w:line="39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DA4C3F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A4C3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TimesNewRoman85pt">
    <w:name w:val="Основной текст (2) + Times New Roman;8;5 pt;Полужирный"/>
    <w:basedOn w:val="23"/>
    <w:rsid w:val="00DA4C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TimesNewRoman85pt0">
    <w:name w:val="Основной текст (2) + Times New Roman;8;5 pt"/>
    <w:basedOn w:val="23"/>
    <w:rsid w:val="00DA4C3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DA4C3F"/>
    <w:pPr>
      <w:widowControl w:val="0"/>
      <w:shd w:val="clear" w:color="auto" w:fill="FFFFFF"/>
      <w:spacing w:before="180" w:after="0" w:line="298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DA4C3F"/>
    <w:pPr>
      <w:widowControl w:val="0"/>
      <w:shd w:val="clear" w:color="auto" w:fill="FFFFFF"/>
      <w:spacing w:after="0" w:line="226" w:lineRule="exact"/>
      <w:ind w:hanging="440"/>
      <w:jc w:val="both"/>
    </w:pPr>
    <w:rPr>
      <w:rFonts w:ascii="Arial" w:eastAsia="Arial" w:hAnsi="Arial" w:cs="Arial"/>
      <w:sz w:val="18"/>
      <w:szCs w:val="18"/>
    </w:rPr>
  </w:style>
  <w:style w:type="character" w:customStyle="1" w:styleId="1">
    <w:name w:val="Заголовок №1_"/>
    <w:basedOn w:val="a0"/>
    <w:link w:val="10"/>
    <w:rsid w:val="00462593"/>
    <w:rPr>
      <w:rFonts w:ascii="Arial" w:eastAsia="Arial" w:hAnsi="Arial" w:cs="Arial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Полужирный"/>
    <w:basedOn w:val="4"/>
    <w:rsid w:val="004625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6259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4625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625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4625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46259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6259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462593"/>
    <w:pPr>
      <w:widowControl w:val="0"/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462593"/>
    <w:pPr>
      <w:widowControl w:val="0"/>
      <w:shd w:val="clear" w:color="auto" w:fill="FFFFFF"/>
      <w:spacing w:before="60" w:after="60" w:line="274" w:lineRule="exact"/>
      <w:ind w:hanging="7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20">
    <w:name w:val="Заголовок №3 (2)"/>
    <w:basedOn w:val="a"/>
    <w:link w:val="32"/>
    <w:rsid w:val="00462593"/>
    <w:pPr>
      <w:widowControl w:val="0"/>
      <w:shd w:val="clear" w:color="auto" w:fill="FFFFFF"/>
      <w:spacing w:before="6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46259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462593"/>
    <w:pPr>
      <w:widowControl w:val="0"/>
      <w:shd w:val="clear" w:color="auto" w:fill="FFFFFF"/>
      <w:spacing w:before="180" w:after="0" w:line="226" w:lineRule="exact"/>
      <w:ind w:hanging="38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462593"/>
    <w:pPr>
      <w:widowControl w:val="0"/>
      <w:shd w:val="clear" w:color="auto" w:fill="FFFFFF"/>
      <w:spacing w:before="420" w:after="300" w:line="230" w:lineRule="exact"/>
      <w:ind w:hanging="400"/>
    </w:pPr>
    <w:rPr>
      <w:rFonts w:ascii="Arial" w:eastAsia="Arial" w:hAnsi="Arial" w:cs="Arial"/>
      <w:b/>
      <w:bCs/>
      <w:sz w:val="19"/>
      <w:szCs w:val="19"/>
    </w:rPr>
  </w:style>
  <w:style w:type="character" w:customStyle="1" w:styleId="33">
    <w:name w:val="Заголовок №3 (3)_"/>
    <w:basedOn w:val="a0"/>
    <w:link w:val="330"/>
    <w:rsid w:val="00FB580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3">
    <w:name w:val="Колонтитул_"/>
    <w:basedOn w:val="a0"/>
    <w:rsid w:val="00FB580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"/>
    <w:basedOn w:val="a3"/>
    <w:rsid w:val="00FB580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30">
    <w:name w:val="Заголовок №3 (3)"/>
    <w:basedOn w:val="a"/>
    <w:link w:val="33"/>
    <w:rsid w:val="00FB5807"/>
    <w:pPr>
      <w:widowControl w:val="0"/>
      <w:shd w:val="clear" w:color="auto" w:fill="FFFFFF"/>
      <w:spacing w:before="240" w:after="180" w:line="298" w:lineRule="exact"/>
      <w:outlineLvl w:val="2"/>
    </w:pPr>
    <w:rPr>
      <w:rFonts w:ascii="Arial" w:eastAsia="Arial" w:hAnsi="Arial" w:cs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4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8FF1-0071-4514-A706-470D769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Наталья Герм</dc:creator>
  <cp:lastModifiedBy>User</cp:lastModifiedBy>
  <cp:revision>9</cp:revision>
  <cp:lastPrinted>2020-12-02T09:51:00Z</cp:lastPrinted>
  <dcterms:created xsi:type="dcterms:W3CDTF">2020-02-13T09:42:00Z</dcterms:created>
  <dcterms:modified xsi:type="dcterms:W3CDTF">2021-11-11T09:57:00Z</dcterms:modified>
</cp:coreProperties>
</file>