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E0" w:rsidRPr="00B80BE0" w:rsidRDefault="00B80BE0" w:rsidP="00B8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80BE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МУНИЦИПАЛЬНОЕ БЮДЖЕТНОЕ ОБЩЕОБРАЗОВАТЕЛЬНОЕ УЧРЕЖДЕНИЕ </w:t>
      </w:r>
    </w:p>
    <w:p w:rsidR="00B80BE0" w:rsidRPr="00B80BE0" w:rsidRDefault="00B80BE0" w:rsidP="00B8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80BE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«ЧЕРНОМОРСКАЯ СРЕДНЯЯ ШКОЛА № 1 ИМ. НИКОЛАЯ КУДРИ» </w:t>
      </w:r>
    </w:p>
    <w:p w:rsidR="00B80BE0" w:rsidRPr="00B80BE0" w:rsidRDefault="00B80BE0" w:rsidP="00B8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80BE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МУНИЦИПАЛЬНОГО ОБРАЗОВАНИЯ </w:t>
      </w:r>
    </w:p>
    <w:p w:rsidR="00B80BE0" w:rsidRPr="00B80BE0" w:rsidRDefault="00B80BE0" w:rsidP="00B8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80BE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ЧЕРНОМОРСКИЙ РАЙОН РЕСПУБЛИКИ КРЫМ</w:t>
      </w:r>
    </w:p>
    <w:p w:rsidR="00B80BE0" w:rsidRPr="00B80BE0" w:rsidRDefault="00B80BE0" w:rsidP="00B80BE0">
      <w:pPr>
        <w:spacing w:after="0" w:line="240" w:lineRule="auto"/>
        <w:ind w:left="-993"/>
        <w:rPr>
          <w:rFonts w:ascii="Times New Roman" w:eastAsia="Calibri" w:hAnsi="Times New Roman" w:cs="Times New Roman"/>
          <w:i/>
          <w:sz w:val="24"/>
          <w:szCs w:val="26"/>
          <w:lang w:val="uk-UA" w:eastAsia="uk-UA"/>
        </w:rPr>
      </w:pPr>
      <w:r w:rsidRPr="00B80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</w:p>
    <w:p w:rsidR="00B80BE0" w:rsidRPr="00B80BE0" w:rsidRDefault="00B80BE0" w:rsidP="00B80BE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  <w:lang w:val="uk-UA" w:eastAsia="uk-UA"/>
        </w:rPr>
      </w:pPr>
    </w:p>
    <w:p w:rsidR="00B80BE0" w:rsidRPr="00B80BE0" w:rsidRDefault="00B80BE0" w:rsidP="00B80BE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  <w:lang w:val="uk-UA" w:eastAsia="uk-UA"/>
        </w:rPr>
      </w:pPr>
      <w:r w:rsidRPr="00B80BE0">
        <w:rPr>
          <w:rFonts w:ascii="Times New Roman" w:eastAsia="Calibri" w:hAnsi="Times New Roman" w:cs="Times New Roman"/>
          <w:i/>
          <w:sz w:val="24"/>
          <w:szCs w:val="26"/>
          <w:lang w:val="uk-UA" w:eastAsia="uk-UA"/>
        </w:rPr>
        <w:t xml:space="preserve">К ООП </w:t>
      </w:r>
      <w:r w:rsidRPr="00B80BE0">
        <w:rPr>
          <w:rFonts w:ascii="Times New Roman" w:eastAsia="Calibri" w:hAnsi="Times New Roman" w:cs="Times New Roman"/>
          <w:i/>
          <w:color w:val="000000"/>
          <w:sz w:val="24"/>
          <w:szCs w:val="26"/>
          <w:lang w:eastAsia="uk-UA"/>
        </w:rPr>
        <w:t>С</w:t>
      </w:r>
      <w:r w:rsidRPr="00B80BE0">
        <w:rPr>
          <w:rFonts w:ascii="Times New Roman" w:eastAsia="Calibri" w:hAnsi="Times New Roman" w:cs="Times New Roman"/>
          <w:i/>
          <w:color w:val="000000"/>
          <w:sz w:val="24"/>
          <w:szCs w:val="26"/>
          <w:lang w:val="uk-UA" w:eastAsia="uk-UA"/>
        </w:rPr>
        <w:t xml:space="preserve">ОО, </w:t>
      </w:r>
      <w:proofErr w:type="spellStart"/>
      <w:r w:rsidRPr="00B80BE0">
        <w:rPr>
          <w:rFonts w:ascii="Times New Roman" w:eastAsia="Calibri" w:hAnsi="Times New Roman" w:cs="Times New Roman"/>
          <w:i/>
          <w:color w:val="000000"/>
          <w:sz w:val="24"/>
          <w:szCs w:val="26"/>
          <w:lang w:val="uk-UA" w:eastAsia="uk-UA"/>
        </w:rPr>
        <w:t>у</w:t>
      </w:r>
      <w:r w:rsidRPr="00B80BE0">
        <w:rPr>
          <w:rFonts w:ascii="Times New Roman" w:eastAsia="Calibri" w:hAnsi="Times New Roman" w:cs="Times New Roman"/>
          <w:i/>
          <w:sz w:val="24"/>
          <w:szCs w:val="26"/>
          <w:lang w:val="uk-UA" w:eastAsia="uk-UA"/>
        </w:rPr>
        <w:t>твержденной</w:t>
      </w:r>
      <w:proofErr w:type="spellEnd"/>
      <w:r w:rsidRPr="00B80BE0">
        <w:rPr>
          <w:rFonts w:ascii="Times New Roman" w:eastAsia="Calibri" w:hAnsi="Times New Roman" w:cs="Times New Roman"/>
          <w:i/>
          <w:sz w:val="24"/>
          <w:szCs w:val="26"/>
          <w:lang w:val="uk-UA" w:eastAsia="uk-UA"/>
        </w:rPr>
        <w:t xml:space="preserve"> приказом по </w:t>
      </w:r>
      <w:proofErr w:type="spellStart"/>
      <w:r w:rsidRPr="00B80BE0">
        <w:rPr>
          <w:rFonts w:ascii="Times New Roman" w:eastAsia="Calibri" w:hAnsi="Times New Roman" w:cs="Times New Roman"/>
          <w:i/>
          <w:sz w:val="24"/>
          <w:szCs w:val="26"/>
          <w:lang w:val="uk-UA" w:eastAsia="uk-UA"/>
        </w:rPr>
        <w:t>школе</w:t>
      </w:r>
      <w:proofErr w:type="spellEnd"/>
    </w:p>
    <w:p w:rsidR="00B80BE0" w:rsidRPr="00B80BE0" w:rsidRDefault="00B80BE0" w:rsidP="00B80BE0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80BE0">
        <w:rPr>
          <w:rFonts w:ascii="Times New Roman" w:eastAsia="Calibri" w:hAnsi="Times New Roman" w:cs="Times New Roman"/>
          <w:i/>
          <w:sz w:val="24"/>
          <w:szCs w:val="26"/>
          <w:lang w:val="uk-UA" w:eastAsia="uk-UA"/>
        </w:rPr>
        <w:t xml:space="preserve">                      от 29.08.2022 № 32</w:t>
      </w:r>
      <w:r w:rsidRPr="00B80BE0">
        <w:rPr>
          <w:rFonts w:ascii="Times New Roman" w:eastAsia="Calibri" w:hAnsi="Times New Roman" w:cs="Times New Roman"/>
          <w:i/>
          <w:sz w:val="24"/>
          <w:szCs w:val="26"/>
          <w:lang w:eastAsia="uk-UA"/>
        </w:rPr>
        <w:t>9</w:t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</w:p>
    <w:p w:rsidR="00B80BE0" w:rsidRPr="00B80BE0" w:rsidRDefault="00B80BE0" w:rsidP="00B80BE0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B80BE0" w:rsidRPr="00B80BE0" w:rsidRDefault="00B80BE0" w:rsidP="00B80BE0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B80BE0" w:rsidRPr="00B80BE0" w:rsidRDefault="00B80BE0" w:rsidP="00B80BE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B80BE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РАССМОТРЕНО</w:t>
      </w:r>
      <w:r w:rsidRPr="00B80BE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    </w:t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</w:t>
      </w:r>
      <w:r w:rsidRPr="00B80BE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</w:t>
      </w:r>
      <w:r w:rsidRPr="00B80BE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СОГЛАСОВАНО</w:t>
      </w:r>
      <w:r w:rsidRPr="00B80BE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  <w:t xml:space="preserve">            УТВЕРЖДЕНО</w:t>
      </w:r>
    </w:p>
    <w:p w:rsidR="00B80BE0" w:rsidRDefault="00B80BE0" w:rsidP="00B80BE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на </w:t>
      </w:r>
      <w:proofErr w:type="spellStart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заседании</w:t>
      </w:r>
      <w:proofErr w:type="spellEnd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классных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зам. директора по </w:t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ВР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приказом  по </w:t>
      </w:r>
      <w:proofErr w:type="spellStart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школе</w:t>
      </w:r>
      <w:proofErr w:type="spellEnd"/>
    </w:p>
    <w:p w:rsidR="00B80BE0" w:rsidRDefault="00B80BE0" w:rsidP="00B80BE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руководителей</w:t>
      </w:r>
      <w:proofErr w:type="spellEnd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__________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Н</w:t>
      </w:r>
      <w:r w:rsidRPr="00B80BE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.В.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Дорофеева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</w:t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от 29.08.2022 г. № 32</w:t>
      </w:r>
      <w:r w:rsidRPr="00B80BE0">
        <w:rPr>
          <w:rFonts w:ascii="Times New Roman" w:eastAsia="Calibri" w:hAnsi="Times New Roman" w:cs="Times New Roman"/>
          <w:sz w:val="24"/>
          <w:szCs w:val="24"/>
          <w:lang w:eastAsia="uk-UA"/>
        </w:rPr>
        <w:t>9</w:t>
      </w:r>
    </w:p>
    <w:p w:rsidR="00B80BE0" w:rsidRDefault="00B80BE0" w:rsidP="00B80BE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«29 »  </w:t>
      </w:r>
      <w:proofErr w:type="spellStart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августа</w:t>
      </w:r>
      <w:proofErr w:type="spellEnd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2022 г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           </w:t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«29» </w:t>
      </w:r>
      <w:proofErr w:type="spellStart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августа</w:t>
      </w:r>
      <w:proofErr w:type="spellEnd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2022 г.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B80BE0" w:rsidRPr="00B80BE0" w:rsidRDefault="00B80BE0" w:rsidP="00B80BE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Руководитель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   </w:t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  </w:t>
      </w:r>
    </w:p>
    <w:p w:rsidR="00B80BE0" w:rsidRPr="00B80BE0" w:rsidRDefault="00B80BE0" w:rsidP="00B80BE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__________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Ю.И.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Гобела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>.</w:t>
      </w:r>
    </w:p>
    <w:p w:rsidR="00B80BE0" w:rsidRPr="00B80BE0" w:rsidRDefault="00B80BE0" w:rsidP="00B80BE0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 «1</w:t>
      </w: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» </w:t>
      </w:r>
      <w:proofErr w:type="spellStart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протокола</w:t>
      </w:r>
      <w:proofErr w:type="spellEnd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</w:t>
      </w:r>
    </w:p>
    <w:p w:rsidR="00B80BE0" w:rsidRPr="00B80BE0" w:rsidRDefault="00B80BE0" w:rsidP="00B80BE0">
      <w:pPr>
        <w:spacing w:after="0" w:line="240" w:lineRule="auto"/>
        <w:ind w:left="-993" w:firstLine="993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«29» </w:t>
      </w:r>
      <w:proofErr w:type="spellStart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августа</w:t>
      </w:r>
      <w:proofErr w:type="spellEnd"/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2022 г. </w:t>
      </w:r>
    </w:p>
    <w:p w:rsidR="00B80BE0" w:rsidRPr="00B80BE0" w:rsidRDefault="00B80BE0" w:rsidP="00B80BE0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val="uk-UA" w:eastAsia="uk-UA"/>
        </w:rPr>
      </w:pP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                                       </w:t>
      </w:r>
    </w:p>
    <w:p w:rsidR="00B80BE0" w:rsidRPr="00B80BE0" w:rsidRDefault="00B80BE0" w:rsidP="00B80BE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80B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B80BE0" w:rsidRPr="00B80BE0" w:rsidRDefault="00B80BE0" w:rsidP="00B80B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B80BE0" w:rsidRPr="00B80BE0" w:rsidRDefault="00B80BE0" w:rsidP="00B80BE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:rsidR="00B80BE0" w:rsidRPr="00B80BE0" w:rsidRDefault="00B80BE0" w:rsidP="00B80BE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:rsidR="00B80BE0" w:rsidRPr="00B80BE0" w:rsidRDefault="00B80BE0" w:rsidP="00B80BE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РАБОЧАЯ ПРОГРАММА</w:t>
      </w:r>
    </w:p>
    <w:p w:rsidR="00B80BE0" w:rsidRPr="00B80BE0" w:rsidRDefault="00B80BE0" w:rsidP="00B80BE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:rsidR="00B80BE0" w:rsidRPr="00B80BE0" w:rsidRDefault="00B80BE0" w:rsidP="00B80BE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Название</w:t>
      </w:r>
      <w:proofErr w:type="spellEnd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 </w:t>
      </w:r>
      <w:proofErr w:type="spellStart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курса</w:t>
      </w:r>
      <w:proofErr w:type="spellEnd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: </w:t>
      </w:r>
      <w:r w:rsidRPr="00B80B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Крымский</w:t>
      </w:r>
      <w:r w:rsidRPr="00B80BE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B80B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вальс</w:t>
      </w:r>
    </w:p>
    <w:p w:rsidR="00B80BE0" w:rsidRPr="00B80BE0" w:rsidRDefault="00B80BE0" w:rsidP="00B80BE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Класс</w:t>
      </w:r>
      <w:proofErr w:type="spellEnd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: </w:t>
      </w:r>
      <w:r w:rsidRPr="00B80B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11</w:t>
      </w:r>
    </w:p>
    <w:p w:rsidR="00B80BE0" w:rsidRPr="00B80BE0" w:rsidRDefault="00B80BE0" w:rsidP="00B80BE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proofErr w:type="spellStart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Уровень</w:t>
      </w:r>
      <w:proofErr w:type="spellEnd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 </w:t>
      </w:r>
      <w:proofErr w:type="spellStart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общего</w:t>
      </w:r>
      <w:proofErr w:type="spellEnd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 </w:t>
      </w:r>
      <w:proofErr w:type="spellStart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образования</w:t>
      </w:r>
      <w:proofErr w:type="spellEnd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: </w:t>
      </w:r>
      <w:proofErr w:type="spellStart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среднее</w:t>
      </w:r>
      <w:proofErr w:type="spellEnd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 </w:t>
      </w:r>
      <w:proofErr w:type="spellStart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общее</w:t>
      </w:r>
      <w:proofErr w:type="spellEnd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 </w:t>
      </w:r>
      <w:proofErr w:type="spellStart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образование</w:t>
      </w:r>
      <w:proofErr w:type="spellEnd"/>
    </w:p>
    <w:p w:rsidR="00B80BE0" w:rsidRPr="00B80BE0" w:rsidRDefault="00B80BE0" w:rsidP="00B80BE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proofErr w:type="spellStart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Уровень</w:t>
      </w:r>
      <w:proofErr w:type="spellEnd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: </w:t>
      </w:r>
      <w:proofErr w:type="spellStart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базовый</w:t>
      </w:r>
      <w:proofErr w:type="spellEnd"/>
    </w:p>
    <w:p w:rsidR="00B80BE0" w:rsidRPr="00B80BE0" w:rsidRDefault="00B80BE0" w:rsidP="00B80B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Ф.И.О. </w:t>
      </w:r>
      <w:proofErr w:type="spellStart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учител</w:t>
      </w:r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ей</w:t>
      </w:r>
      <w:proofErr w:type="spellEnd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: </w:t>
      </w:r>
      <w:proofErr w:type="spellStart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Дроган</w:t>
      </w:r>
      <w:proofErr w:type="spellEnd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 Ирина </w:t>
      </w:r>
      <w:proofErr w:type="spellStart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Геннадьевна</w:t>
      </w:r>
      <w:proofErr w:type="spellEnd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 / </w:t>
      </w:r>
      <w:proofErr w:type="spellStart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Сингур</w:t>
      </w:r>
      <w:proofErr w:type="spellEnd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 Яна </w:t>
      </w:r>
      <w:proofErr w:type="spellStart"/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Владимировна</w:t>
      </w:r>
      <w:proofErr w:type="spellEnd"/>
    </w:p>
    <w:p w:rsidR="00B80BE0" w:rsidRPr="00B80BE0" w:rsidRDefault="00B80BE0" w:rsidP="00B80BE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Год </w:t>
      </w:r>
      <w:proofErr w:type="spellStart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составления</w:t>
      </w:r>
      <w:proofErr w:type="spellEnd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 </w:t>
      </w:r>
      <w:proofErr w:type="spellStart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рабочей</w:t>
      </w:r>
      <w:proofErr w:type="spellEnd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 </w:t>
      </w:r>
      <w:proofErr w:type="spellStart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программы</w:t>
      </w:r>
      <w:proofErr w:type="spellEnd"/>
      <w:r w:rsidRPr="00B80BE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: </w:t>
      </w:r>
      <w:r w:rsidRPr="00B80BE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2022</w:t>
      </w:r>
    </w:p>
    <w:p w:rsidR="00B80BE0" w:rsidRPr="00B80BE0" w:rsidRDefault="00B80BE0" w:rsidP="00B80BE0">
      <w:pPr>
        <w:spacing w:after="0" w:line="240" w:lineRule="auto"/>
        <w:ind w:left="-15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0BE0" w:rsidRPr="00B80BE0" w:rsidRDefault="00B80BE0" w:rsidP="00B80BE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B80BE0" w:rsidRPr="00B80BE0">
          <w:footerReference w:type="default" r:id="rId8"/>
          <w:headerReference w:type="first" r:id="rId9"/>
          <w:footerReference w:type="first" r:id="rId10"/>
          <w:pgSz w:w="11906" w:h="16838"/>
          <w:pgMar w:top="1440" w:right="424" w:bottom="1186" w:left="1800" w:header="708" w:footer="708" w:gutter="0"/>
          <w:cols w:space="708"/>
          <w:titlePg/>
          <w:docGrid w:linePitch="360"/>
        </w:sectPr>
      </w:pPr>
    </w:p>
    <w:p w:rsidR="006F0DC6" w:rsidRPr="006F0DC6" w:rsidRDefault="006F0DC6" w:rsidP="006F0DC6">
      <w:pPr>
        <w:jc w:val="center"/>
        <w:rPr>
          <w:rFonts w:ascii="Times New Roman" w:hAnsi="Times New Roman" w:cs="Times New Roman"/>
          <w:b/>
        </w:rPr>
      </w:pPr>
      <w:r w:rsidRPr="006F0DC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F0DC6" w:rsidRPr="007E4E0B" w:rsidRDefault="006F0DC6" w:rsidP="007E4E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Данная программа основана на </w:t>
      </w:r>
      <w:r w:rsidR="007E4E0B" w:rsidRPr="007E4E0B">
        <w:rPr>
          <w:rFonts w:ascii="Times New Roman" w:hAnsi="Times New Roman" w:cs="Times New Roman"/>
          <w:sz w:val="24"/>
          <w:szCs w:val="24"/>
        </w:rPr>
        <w:t>авторской программе</w:t>
      </w:r>
      <w:r w:rsidRPr="007E4E0B">
        <w:rPr>
          <w:rFonts w:ascii="Times New Roman" w:hAnsi="Times New Roman" w:cs="Times New Roman"/>
          <w:sz w:val="24"/>
          <w:szCs w:val="24"/>
        </w:rPr>
        <w:t xml:space="preserve"> курса «Крымский вальс» для 11-х классов общеобразовательных учебных заведений Автономной Республики Крым. </w:t>
      </w:r>
    </w:p>
    <w:p w:rsidR="006F0DC6" w:rsidRPr="007E4E0B" w:rsidRDefault="006F0DC6" w:rsidP="007E4E0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0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Преподавание кружка «Крымский вальс» в средней школе осуществляется в соответствии с основными нормативными документами, определяющими структуру и содержание курса</w:t>
      </w:r>
      <w:r w:rsidR="007E4E0B" w:rsidRPr="007E4E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является богатейшим источником эстетических впечатлений ребенка, формирует его художественное «я». Посредством хореографического искусства осуществляется процесс творческого развития личности. Программа позволяет   ознакомиться с историей развития танца, практически овладеть основами «Фигурного вальса», что позволит учащимся выступать на различных мероприятиях. Занятия танцем формируют правильную осанку, совершенствуют координацию движений, прививают основы этикета и грамотной манеры поведения в обществе.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форма работы учащихся на занятии позволяет ребятам избавиться от излишней стеснительности, обеспечить эмоциональную разгрузку учащихся, воспитать культуру эмоций, культуру движений, предоставить им возможность раскрыться в ином свете перед своими одноклассниками, сформировать крепкий и дружный коллектив.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Занятие в кружке позволяет выявить одарённых детей и направить их для совершенствования мастерства в клубы, спортивные школы.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рассчитана на </w:t>
      </w:r>
      <w:r w:rsidRPr="007E4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год – </w:t>
      </w:r>
      <w:r w:rsidRPr="007E4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 в неделю.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кружка «Крымский вальс» по содержанию является спортивно-оздоровительной, общекультурной, по форме организации кружковой, рассчитанной на 1 год.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 основу проекта обучения  фигурному  вальсу  были положены следующие </w:t>
      </w:r>
      <w:r w:rsidRPr="007E4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  <w:r w:rsidRPr="007E4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E4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системности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преемственность знаний, комплексность в их усвоении;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7E4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дифференциации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выявление и развитие у учеников склонностей и способностей по различным направлениям;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7E4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увлекательности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одним из самых важных, он учитывает возрастные и индивидуальные особенности учащихся;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 </w:t>
      </w:r>
      <w:r w:rsidRPr="007E4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коллективизма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4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обусловлена потребностью общества в развитии нравственных, эстетических качеств человека для воспитания всесторонне-развитой личности и формированию у учащихся правильной осанки.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Педагогическая целесообразность</w:t>
      </w: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данного курса для старших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сформировать нравственно - эстетические чувства и основы двигательных навыков.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90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планировании работы кружка учитываются</w:t>
      </w: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основные</w:t>
      </w:r>
      <w:r w:rsidRPr="007E4E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E4E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</w:t>
      </w:r>
      <w:r w:rsidRPr="007E4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овладение учащимися основ вальса;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ознакомление с историей развития этого танца;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правильной осанки учащихся.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7E4E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r w:rsidRPr="007E4E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адачи</w:t>
      </w:r>
      <w:r w:rsidRPr="007E4E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кружковой деятельности</w:t>
      </w:r>
      <w:r w:rsidRPr="007E4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процессе обучения у учащихся развивать технические навыки в исполнении вальса;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использовать эстетические особенности танца для воспитания нравственности, дисциплинированности, чувства коллективизма, организованности;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обеспечить эмоциональную разгрузку учащихся, воспитать культуру эмоций, культуру движения;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согласовывать свои действия с другими детьми;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доброжелательность и контактность в отношениях со сверстниками;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чувство ритма и координацию движения.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Возраст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ребят, участвующих в реализации программы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Программа рассчитана на 1 год для </w:t>
      </w: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 с учащимися, независимо от наличия у них специальных физических данных, на привитие начальных навыков в изучении вальса.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 Формы и методы работы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занятий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групповые занятия, со всей группой одновременно.  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Основное время отводится на практические занятия.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Режим занятий    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Расписание занятий кружка строится из расчета одно </w:t>
      </w:r>
      <w:proofErr w:type="spellStart"/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занятиe</w:t>
      </w:r>
      <w:proofErr w:type="spellEnd"/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неделю. Образовательный процесс строится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реализации программы: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Учащиеся </w:t>
      </w: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должны знать</w:t>
      </w: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основные понятия, терминологию бального танца;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структуру фигурного вальса;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позиции рук, ног.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90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Должны уметь</w:t>
      </w: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использовать полученные знания и навыки для участия в      композициях и постановках;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предлагаемый материал: воспринимать, запоминать, применять;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грациозно и органично двигаться, общаться с партнером;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соотносить свои движения с услышанной музыкой.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90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избавляются от излишней стеснительности, боязни общества, комплекса "взгляда со стороны", приобретают общительность, открытость, бережное отношение к окружающему миру, ответственность перед коллективом.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90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программы: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программный материал по изучению вальса входит: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беседы об истории возникновения и развития вальса;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усвоение тренировочных упражнений на середине зала;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разучивание отдельных движений и комбинаций;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разучивание композиций.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Теоретическая часть:</w:t>
      </w:r>
      <w:r w:rsidRPr="007E4E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История возникновения и развития вальса. Виды вальса. Музыкальный размер ¾. Прослушивание различных видов вальса. Позиции ног и рук. Линия танца.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E4E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Практическая  часть</w:t>
      </w:r>
      <w:proofErr w:type="gramEnd"/>
      <w:r w:rsidRPr="007E4E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Поклон и реверанс. Шаг вальса по линии танца. Маленький квадрат вальса с правой ноги. Большой квадрат вальса с правой ноги. Поворот партнерши под рукой. Положения в паре. «Лодочка» (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представляет собой балансе по линии танца, а затем против нее)</w:t>
      </w: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 Вальсовая дорожка (променад).  Разворот друг от друга с раскрытием. «Окошко». Раскрытия. Движение партнерши вокруг партнера, стоящего на одном колене.  Маленький квадрат в паре, удерживая руки под локти. Большой квадрат в паре, удерживая руки под локти. Маленький квадрат в паре. Большой квадрат в паре. Движения в паре вперед-назад, держась за кисти рук. Движения в паре вперед-назад. Движения в паре вперед-назад с медленным поворотом. Движения в паре с поворотом (венский вальс). «Окошко» и смена мест. Раскрытия с поворотом партнерши под рукой. Шаги вальса по круг.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90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Методические рекомендации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Один из важных факторов работы на начальном этапе обучения – использование минимума танцевальных элементов. Проработка небольшого количества материала дает возможность качественного его усвоения. Задача педагога при изучении движений, положения или позы разложить их на простейшие составные части, а затем в совокупности этих частей воссоздать образ движения и добиваться от детей грамотного и четкого их выполнения. Здесь используется подражательный вид деятельности учащихся. Обучение танцевальным движениям происходит путем практического показа и словесных объяснений. Излишнее и подробное словесное объяснение может привести к потере внимания учащихся. В тоже время, нельзя ограничиваться только практическим показом. В этом случае материал воспринимается подражательно и не осознанно. Последовательность в учебном процессе при формировании танцевальных навыков состоит из следующих этапов: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вводные упражнения, предварительная подготовка организма, </w:t>
      </w:r>
      <w:proofErr w:type="spellStart"/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вспомогательно</w:t>
      </w:r>
      <w:proofErr w:type="spellEnd"/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тренировочные движения (разминка) даются в начале урока и нацелены на подготовку двигательного аппарата к физическим нагрузкам: разогревание мышц и активизацию их восприимчивости;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разучивание техники танцевального комплекса (основные понятия и движения бального танца – фигурного вальса);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совершенствование танцевальной техники до степени свободного владения ею;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постепенное соединение разученного материала в танцевальные комбинации, танцевальные композиции;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работа над этюдами, танцевальными композициями с применением знаний, умений и навыков всего курса обучения.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 у учащихся, как известно, бывают разные. У одних телосложение лучше, у других хуже, мышцы и связки одних более эластичны, чем у других, восприимчивость, память тоже неодинаковы. Поэтому большое значение имеет терпеливость и выдержка преподавателя, желание раскрыть индивидуальность своих учеников. Это способствует творческой атмосфере на уроке.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Одежда учащихся должна быть удобной, не стесняющей движений. Обувь для занятий необходима легкая, без толстой подошвы и высоких каблуков. Помещение для занятий должно быть достаточно просторным. Музыкальное сопровождение является </w:t>
      </w:r>
      <w:r w:rsidRPr="007E4E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существенным фактором активизации творческого интереса учащихся и основой для усвоения темпа и ритма движений, поэтому в работе желательно эффективное использование технических средств.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90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</w:t>
      </w:r>
    </w:p>
    <w:p w:rsidR="007E4E0B" w:rsidRPr="007E4E0B" w:rsidRDefault="007E4E0B" w:rsidP="007E4E0B">
      <w:pPr>
        <w:shd w:val="clear" w:color="auto" w:fill="FFFFFF"/>
        <w:spacing w:after="0" w:line="315" w:lineRule="atLeast"/>
        <w:ind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 подведения итогов</w:t>
      </w:r>
      <w:r w:rsidRPr="007E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считать: выступление на школьных праздниках, участие в школьных мероприятиях, на выпускном вечере</w:t>
      </w:r>
    </w:p>
    <w:p w:rsidR="006F0DC6" w:rsidRPr="007E4E0B" w:rsidRDefault="006F0DC6" w:rsidP="007E4E0B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6F0DC6" w:rsidRPr="007E4E0B" w:rsidRDefault="006F0DC6" w:rsidP="007E4E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В программный материал по изучению вальса входит: </w:t>
      </w:r>
    </w:p>
    <w:p w:rsidR="006F0DC6" w:rsidRPr="007E4E0B" w:rsidRDefault="006F0DC6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• беседы об истории возникновения и развития вальса; </w:t>
      </w:r>
    </w:p>
    <w:p w:rsidR="006F0DC6" w:rsidRPr="007E4E0B" w:rsidRDefault="006F0DC6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• усвоение тренировочных упражнений на середине зала;</w:t>
      </w:r>
    </w:p>
    <w:p w:rsidR="006F0DC6" w:rsidRPr="007E4E0B" w:rsidRDefault="006F0DC6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• разучивание отдельных движений и комбинаций; </w:t>
      </w:r>
    </w:p>
    <w:p w:rsidR="006F0DC6" w:rsidRPr="007E4E0B" w:rsidRDefault="006F0DC6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• разучивание композиций.</w:t>
      </w:r>
    </w:p>
    <w:p w:rsidR="006F0DC6" w:rsidRPr="007E4E0B" w:rsidRDefault="006F0DC6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 xml:space="preserve">1. Теоретическая </w:t>
      </w:r>
      <w:r w:rsidR="007E4E0B" w:rsidRPr="007E4E0B">
        <w:rPr>
          <w:rFonts w:ascii="Times New Roman" w:hAnsi="Times New Roman" w:cs="Times New Roman"/>
          <w:b/>
          <w:sz w:val="24"/>
          <w:szCs w:val="24"/>
        </w:rPr>
        <w:t>часть:</w:t>
      </w:r>
      <w:r w:rsidR="007E4E0B" w:rsidRPr="007E4E0B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Pr="007E4E0B">
        <w:rPr>
          <w:rFonts w:ascii="Times New Roman" w:hAnsi="Times New Roman" w:cs="Times New Roman"/>
          <w:sz w:val="24"/>
          <w:szCs w:val="24"/>
        </w:rPr>
        <w:t xml:space="preserve"> возникновения и развития вальса. Виды вальса. Музыкальный размер ¾. Прослушивание различных видов вальса. Позиции ног и рук. Линия танца.  </w:t>
      </w:r>
    </w:p>
    <w:p w:rsidR="006F0DC6" w:rsidRPr="007E4E0B" w:rsidRDefault="006F0DC6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E4E0B" w:rsidRPr="007E4E0B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Pr="007E4E0B">
        <w:rPr>
          <w:rFonts w:ascii="Times New Roman" w:hAnsi="Times New Roman" w:cs="Times New Roman"/>
          <w:b/>
          <w:sz w:val="24"/>
          <w:szCs w:val="24"/>
        </w:rPr>
        <w:t>:</w:t>
      </w:r>
      <w:r w:rsidRPr="007E4E0B">
        <w:rPr>
          <w:rFonts w:ascii="Times New Roman" w:hAnsi="Times New Roman" w:cs="Times New Roman"/>
          <w:sz w:val="24"/>
          <w:szCs w:val="24"/>
        </w:rPr>
        <w:t xml:space="preserve"> Поклон и реверанс. Шаг вальса по линии танца. Маленький квадрат вальса с правой ноги. Большой квадрат вальса с правой ноги. Поворот партнерши под рукой. Положения в паре. «Лодочка» (представляет собой балансе по линии танца, а затем против нее).  Вальсовая дорожка (променад).  Разворот друг от друга с раскрытием. «Окошко». Раскрытия. Движение партнерши </w:t>
      </w:r>
      <w:r w:rsidR="007E4E0B" w:rsidRPr="007E4E0B">
        <w:rPr>
          <w:rFonts w:ascii="Times New Roman" w:hAnsi="Times New Roman" w:cs="Times New Roman"/>
          <w:sz w:val="24"/>
          <w:szCs w:val="24"/>
        </w:rPr>
        <w:t>вокруг партнера,</w:t>
      </w:r>
      <w:r w:rsidRPr="007E4E0B">
        <w:rPr>
          <w:rFonts w:ascii="Times New Roman" w:hAnsi="Times New Roman" w:cs="Times New Roman"/>
          <w:sz w:val="24"/>
          <w:szCs w:val="24"/>
        </w:rPr>
        <w:t xml:space="preserve"> стоящего на одном колене.  Маленький квадрат в паре, удерживая руки под локти. Большой квадрат в паре, удерживая руки под локти. Маленький квадрат в паре. Большой квадрат в паре. Движения в паре вперед-назад, держась за кисти рук. Движения в паре вперед-назад. Движения в паре </w:t>
      </w:r>
      <w:proofErr w:type="spellStart"/>
      <w:r w:rsidRPr="007E4E0B">
        <w:rPr>
          <w:rFonts w:ascii="Times New Roman" w:hAnsi="Times New Roman" w:cs="Times New Roman"/>
          <w:sz w:val="24"/>
          <w:szCs w:val="24"/>
        </w:rPr>
        <w:t>впередназад</w:t>
      </w:r>
      <w:proofErr w:type="spellEnd"/>
      <w:r w:rsidRPr="007E4E0B">
        <w:rPr>
          <w:rFonts w:ascii="Times New Roman" w:hAnsi="Times New Roman" w:cs="Times New Roman"/>
          <w:sz w:val="24"/>
          <w:szCs w:val="24"/>
        </w:rPr>
        <w:t xml:space="preserve"> с медленным поворотом. Движения в паре с поворотом (венский вальс). «Окошко» и смена мест. Раскрытия с поворотом партнерши под рукой. Шаги вальса по кругу.  </w:t>
      </w:r>
    </w:p>
    <w:p w:rsidR="006F0DC6" w:rsidRPr="007E4E0B" w:rsidRDefault="006F0DC6" w:rsidP="007E4E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4961"/>
        <w:gridCol w:w="1843"/>
        <w:gridCol w:w="1837"/>
      </w:tblGrid>
      <w:tr w:rsidR="006F0DC6" w:rsidRPr="007E4E0B" w:rsidTr="007E4E0B">
        <w:tc>
          <w:tcPr>
            <w:tcW w:w="704" w:type="dxa"/>
          </w:tcPr>
          <w:p w:rsidR="006F0DC6" w:rsidRPr="007E4E0B" w:rsidRDefault="006F0DC6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6F0DC6" w:rsidRPr="007E4E0B" w:rsidRDefault="006F0DC6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843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837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6F0DC6" w:rsidRPr="007E4E0B" w:rsidTr="007E4E0B">
        <w:tc>
          <w:tcPr>
            <w:tcW w:w="704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Вводное занятие: цели и задачи обучения вальсу. История возникновения развития.</w:t>
            </w:r>
          </w:p>
        </w:tc>
        <w:tc>
          <w:tcPr>
            <w:tcW w:w="1843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37" w:type="dxa"/>
          </w:tcPr>
          <w:p w:rsidR="006F0DC6" w:rsidRPr="007E4E0B" w:rsidRDefault="006F0DC6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6" w:rsidRPr="007E4E0B" w:rsidTr="007E4E0B">
        <w:tc>
          <w:tcPr>
            <w:tcW w:w="704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Вспомогательно</w:t>
            </w:r>
            <w:proofErr w:type="spellEnd"/>
            <w:r w:rsidR="007E4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 Разминка.</w:t>
            </w:r>
          </w:p>
        </w:tc>
        <w:tc>
          <w:tcPr>
            <w:tcW w:w="1843" w:type="dxa"/>
          </w:tcPr>
          <w:p w:rsidR="006F0DC6" w:rsidRPr="007E4E0B" w:rsidRDefault="006F0DC6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10 мин. в начале каждого урока</w:t>
            </w:r>
          </w:p>
        </w:tc>
      </w:tr>
      <w:tr w:rsidR="006F0DC6" w:rsidRPr="007E4E0B" w:rsidTr="007E4E0B">
        <w:tc>
          <w:tcPr>
            <w:tcW w:w="704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танцевального комплекса. Основные понятия бального танца. Позиции ног, позиции рук. Поклон и реверанс.</w:t>
            </w:r>
          </w:p>
        </w:tc>
        <w:tc>
          <w:tcPr>
            <w:tcW w:w="1843" w:type="dxa"/>
          </w:tcPr>
          <w:p w:rsidR="006F0DC6" w:rsidRPr="007E4E0B" w:rsidRDefault="006F0DC6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F0DC6" w:rsidRPr="007E4E0B" w:rsidRDefault="000546BA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7117E" w:rsidRPr="007E4E0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F0DC6" w:rsidRPr="007E4E0B" w:rsidTr="007E4E0B">
        <w:tc>
          <w:tcPr>
            <w:tcW w:w="704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Основные движения бального танца – фигурный вальс. И объединение их в простые комбинации.</w:t>
            </w:r>
          </w:p>
        </w:tc>
        <w:tc>
          <w:tcPr>
            <w:tcW w:w="1843" w:type="dxa"/>
          </w:tcPr>
          <w:p w:rsidR="006F0DC6" w:rsidRPr="007E4E0B" w:rsidRDefault="006F0DC6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F0DC6" w:rsidRPr="007E4E0B" w:rsidRDefault="000546BA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7117E" w:rsidRPr="007E4E0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F0DC6" w:rsidRPr="007E4E0B" w:rsidTr="007E4E0B">
        <w:tc>
          <w:tcPr>
            <w:tcW w:w="704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Углубленная работа над техникой и выразительностью пройденного материала. Работа над этюдами.</w:t>
            </w:r>
          </w:p>
        </w:tc>
        <w:tc>
          <w:tcPr>
            <w:tcW w:w="1843" w:type="dxa"/>
          </w:tcPr>
          <w:p w:rsidR="006F0DC6" w:rsidRPr="007E4E0B" w:rsidRDefault="006F0DC6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F0DC6" w:rsidRPr="007E4E0B" w:rsidRDefault="000546BA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37117E" w:rsidRPr="007E4E0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F0DC6" w:rsidRPr="007E4E0B" w:rsidTr="007E4E0B">
        <w:tc>
          <w:tcPr>
            <w:tcW w:w="704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843" w:type="dxa"/>
          </w:tcPr>
          <w:p w:rsidR="006F0DC6" w:rsidRPr="007E4E0B" w:rsidRDefault="006F0DC6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F0DC6" w:rsidRPr="007E4E0B" w:rsidRDefault="000546BA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7117E" w:rsidRPr="007E4E0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F0DC6" w:rsidRPr="007E4E0B" w:rsidTr="007E4E0B">
        <w:tc>
          <w:tcPr>
            <w:tcW w:w="704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:rsidR="006F0DC6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 Подготовка вальса для выступления.</w:t>
            </w:r>
          </w:p>
        </w:tc>
        <w:tc>
          <w:tcPr>
            <w:tcW w:w="1843" w:type="dxa"/>
          </w:tcPr>
          <w:p w:rsidR="006F0DC6" w:rsidRPr="007E4E0B" w:rsidRDefault="006F0DC6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F0DC6" w:rsidRPr="007E4E0B" w:rsidRDefault="000546BA" w:rsidP="007E4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37117E" w:rsidRPr="007E4E0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546BA" w:rsidRPr="007E4E0B" w:rsidTr="007E4E0B">
        <w:tc>
          <w:tcPr>
            <w:tcW w:w="704" w:type="dxa"/>
          </w:tcPr>
          <w:p w:rsidR="000546BA" w:rsidRPr="007E4E0B" w:rsidRDefault="000546BA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1" w:type="dxa"/>
          </w:tcPr>
          <w:p w:rsidR="000546BA" w:rsidRPr="007E4E0B" w:rsidRDefault="000546BA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</w:p>
        </w:tc>
        <w:tc>
          <w:tcPr>
            <w:tcW w:w="1843" w:type="dxa"/>
          </w:tcPr>
          <w:p w:rsidR="000546BA" w:rsidRPr="007E4E0B" w:rsidRDefault="000546BA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37" w:type="dxa"/>
          </w:tcPr>
          <w:p w:rsidR="000546BA" w:rsidRPr="007E4E0B" w:rsidRDefault="000546BA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117E" w:rsidRPr="007E4E0B" w:rsidTr="007E4E0B">
        <w:tc>
          <w:tcPr>
            <w:tcW w:w="704" w:type="dxa"/>
          </w:tcPr>
          <w:p w:rsidR="0037117E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117E" w:rsidRPr="007E4E0B" w:rsidRDefault="0037117E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0" w:type="dxa"/>
            <w:gridSpan w:val="2"/>
          </w:tcPr>
          <w:p w:rsidR="0037117E" w:rsidRPr="007E4E0B" w:rsidRDefault="000546BA" w:rsidP="007E4E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37117E" w:rsidRPr="007E4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6F0DC6" w:rsidRPr="007E4E0B" w:rsidRDefault="006F0DC6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7E" w:rsidRPr="007E4E0B" w:rsidRDefault="0037117E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>Тема 1. Вводное занятие. Цели и задачи обучения вальсу в общеобразовательной школе. История возникновения и развития вальса.</w:t>
      </w:r>
      <w:r w:rsidRPr="007E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7E" w:rsidRPr="007E4E0B" w:rsidRDefault="0037117E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             Данный цикл занятий начинается со вступительной беседы, в которой раскрываются цели и задачи данного курса </w:t>
      </w:r>
      <w:r w:rsidR="007E4E0B" w:rsidRPr="007E4E0B">
        <w:rPr>
          <w:rFonts w:ascii="Times New Roman" w:hAnsi="Times New Roman" w:cs="Times New Roman"/>
          <w:sz w:val="24"/>
          <w:szCs w:val="24"/>
        </w:rPr>
        <w:t>обучения (</w:t>
      </w:r>
      <w:r w:rsidRPr="007E4E0B">
        <w:rPr>
          <w:rFonts w:ascii="Times New Roman" w:hAnsi="Times New Roman" w:cs="Times New Roman"/>
          <w:sz w:val="24"/>
          <w:szCs w:val="24"/>
        </w:rPr>
        <w:t>стоящие перед учащимися) и требования к учащимся в процессе обучения. История возникновения и развитие вальса. Истоки зарождения вальса; его разновидности: "</w:t>
      </w:r>
      <w:proofErr w:type="spellStart"/>
      <w:r w:rsidRPr="007E4E0B">
        <w:rPr>
          <w:rFonts w:ascii="Times New Roman" w:hAnsi="Times New Roman" w:cs="Times New Roman"/>
          <w:sz w:val="24"/>
          <w:szCs w:val="24"/>
        </w:rPr>
        <w:t>volta</w:t>
      </w:r>
      <w:proofErr w:type="spellEnd"/>
      <w:r w:rsidRPr="007E4E0B">
        <w:rPr>
          <w:rFonts w:ascii="Times New Roman" w:hAnsi="Times New Roman" w:cs="Times New Roman"/>
          <w:sz w:val="24"/>
          <w:szCs w:val="24"/>
        </w:rPr>
        <w:t>", Венский вальс, Медленный вальс, Фигурный вальс.</w:t>
      </w:r>
    </w:p>
    <w:p w:rsidR="0037117E" w:rsidRPr="007E4E0B" w:rsidRDefault="0037117E" w:rsidP="007E4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proofErr w:type="spellStart"/>
      <w:r w:rsidRPr="007E4E0B">
        <w:rPr>
          <w:rFonts w:ascii="Times New Roman" w:hAnsi="Times New Roman" w:cs="Times New Roman"/>
          <w:b/>
          <w:sz w:val="24"/>
          <w:szCs w:val="24"/>
        </w:rPr>
        <w:t>Вспомогательно</w:t>
      </w:r>
      <w:proofErr w:type="spellEnd"/>
      <w:r w:rsidRPr="007E4E0B">
        <w:rPr>
          <w:rFonts w:ascii="Times New Roman" w:hAnsi="Times New Roman" w:cs="Times New Roman"/>
          <w:b/>
          <w:sz w:val="24"/>
          <w:szCs w:val="24"/>
        </w:rPr>
        <w:t xml:space="preserve"> - тренировочные упражнения. Разминка.</w:t>
      </w:r>
    </w:p>
    <w:p w:rsidR="0037117E" w:rsidRPr="007E4E0B" w:rsidRDefault="0037117E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E4E0B">
        <w:rPr>
          <w:rFonts w:ascii="Times New Roman" w:hAnsi="Times New Roman" w:cs="Times New Roman"/>
          <w:sz w:val="24"/>
          <w:szCs w:val="24"/>
        </w:rPr>
        <w:t>Вводные упражнения даются в начале урока и нацелены на подготовку двигательного аппарата к физическим нагрузкам: разогревание мышц и активизацию их восприимчивости.</w:t>
      </w:r>
    </w:p>
    <w:p w:rsidR="0037117E" w:rsidRPr="007E4E0B" w:rsidRDefault="0037117E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             Независимо от выбранного комплекса, для каждого урока подбираются группы упражнений для всех частей тела: для рук, ног, мышечных групп живота, спины – различные приседания, наклоны, перегибания, вращательные движения для отдельных суставов и частей тела.</w:t>
      </w:r>
    </w:p>
    <w:p w:rsidR="0037117E" w:rsidRPr="007E4E0B" w:rsidRDefault="0037117E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            Вторая задача этих упражнений – активизация дыхания. Педагог должен с самого первого занятия обращать внимание учеников на правильность дыхания при выполнении физических упражнений. Вдох на расслаблении, выдох на момент напряжения.  </w:t>
      </w:r>
    </w:p>
    <w:p w:rsidR="0037117E" w:rsidRPr="007E4E0B" w:rsidRDefault="0037117E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           Предлагается чередовать или объединять </w:t>
      </w:r>
      <w:proofErr w:type="spellStart"/>
      <w:r w:rsidRPr="007E4E0B">
        <w:rPr>
          <w:rFonts w:ascii="Times New Roman" w:hAnsi="Times New Roman" w:cs="Times New Roman"/>
          <w:sz w:val="24"/>
          <w:szCs w:val="24"/>
        </w:rPr>
        <w:t>вспомогательно</w:t>
      </w:r>
      <w:proofErr w:type="spellEnd"/>
      <w:r w:rsidRPr="007E4E0B">
        <w:rPr>
          <w:rFonts w:ascii="Times New Roman" w:hAnsi="Times New Roman" w:cs="Times New Roman"/>
          <w:sz w:val="24"/>
          <w:szCs w:val="24"/>
        </w:rPr>
        <w:t>-тренировочные движения:</w:t>
      </w:r>
    </w:p>
    <w:p w:rsidR="0037117E" w:rsidRPr="007E4E0B" w:rsidRDefault="0037117E" w:rsidP="007E4E0B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статистическая гимнастика (упражнения, выполняемые в основном без перемещения по залу);</w:t>
      </w:r>
    </w:p>
    <w:p w:rsidR="0037117E" w:rsidRPr="007E4E0B" w:rsidRDefault="0037117E" w:rsidP="007E4E0B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динамическая гимнастика (упражнения, выполняемые с перемещением по залу); </w:t>
      </w:r>
    </w:p>
    <w:p w:rsidR="0037117E" w:rsidRPr="007E4E0B" w:rsidRDefault="0037117E" w:rsidP="007E4E0B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тренировочные элементы джаз - танца для мышечного напряжения и расслабления. </w:t>
      </w:r>
    </w:p>
    <w:p w:rsidR="0037117E" w:rsidRPr="007E4E0B" w:rsidRDefault="0037117E" w:rsidP="007E4E0B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7E" w:rsidRPr="007E4E0B" w:rsidRDefault="0037117E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>Тема 3. Разучивание техники танцевального комплекса.</w:t>
      </w:r>
      <w:r w:rsidRPr="007E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7E" w:rsidRPr="007E4E0B" w:rsidRDefault="0037117E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Для учащихся, не имеющих хореографической подготовки и не знакомых с терминологией,</w:t>
      </w:r>
    </w:p>
    <w:p w:rsidR="0037117E" w:rsidRPr="007E4E0B" w:rsidRDefault="0037117E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предлагаются элементарные понятия по предмету бальный танец. Знакомят с принятыми сокращениями, основными позициями ног в вальсе, позициями рук, положениями в паре. Изучают поклон и реверанс. Даются рекомендации начинающим.</w:t>
      </w:r>
    </w:p>
    <w:p w:rsidR="0037117E" w:rsidRPr="007E4E0B" w:rsidRDefault="0037117E" w:rsidP="007E4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 xml:space="preserve">            Тема 4. Основные движения бального танца - Фигурный танец.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Основные движения бального танца - Фигурный вальс. Для освоения навыков исполнения вальса необходимо проучить с учащимися наиболее характерные движения фигурного вальса: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• Шаг вальса по линии танца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• Маленький квадрат вальса с правой ноги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• Большой квадрат вальса с правой ноги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• Поворот партнерши под рукой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• «Лодочка»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• Поворот в паре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lastRenderedPageBreak/>
        <w:t>• Вальсовая дорожка (променад)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• Раскрытия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• «Окошко»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• Вращение в паре вокруг правой оси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• Шаги вальса по кругу</w:t>
      </w:r>
    </w:p>
    <w:p w:rsidR="00D2015D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>Отработанные движения рекомендуется объединять в танцевальные комбинации.</w:t>
      </w:r>
    </w:p>
    <w:p w:rsidR="00E606D2" w:rsidRPr="007E4E0B" w:rsidRDefault="00E606D2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5D" w:rsidRPr="007E4E0B" w:rsidRDefault="00D2015D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>Тема 5. Углубленная работа над техникой и выразительностью пройденного материала.</w:t>
      </w:r>
      <w:r w:rsidRPr="007E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15D" w:rsidRPr="007E4E0B" w:rsidRDefault="00D2015D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             На уроках необходимо развивать полученные хореографические навыки. Обучать учащихся грациозно и органично двигаться, общаться с партнером, соотносить свои движения с услышанной музыкой. Отрабатывать танцевальные этюды.</w:t>
      </w:r>
    </w:p>
    <w:p w:rsidR="00D2015D" w:rsidRPr="007E4E0B" w:rsidRDefault="00D2015D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5D" w:rsidRPr="007E4E0B" w:rsidRDefault="00D2015D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 xml:space="preserve">            Тема 6. Постановочная работа.</w:t>
      </w:r>
      <w:r w:rsidRPr="007E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15D" w:rsidRPr="007E4E0B" w:rsidRDefault="00D2015D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            Составление танцевальных композиций или использование рекомендуемых композиций.         Приведенный ниже репертуар не является догмой и может варьироваться с учетом уровня восприятия, эмоционального и физического развития, интересов учащихся, старшего школьного возраста, для которого характерно личностное творческое самовыражение.</w:t>
      </w:r>
    </w:p>
    <w:p w:rsidR="00D2015D" w:rsidRPr="007E4E0B" w:rsidRDefault="00D2015D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15D" w:rsidRPr="007E4E0B" w:rsidRDefault="00D2015D" w:rsidP="007E4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 xml:space="preserve">             Тема 7. Повторение и закрепление пройденного материала.  </w:t>
      </w:r>
    </w:p>
    <w:p w:rsidR="00D2015D" w:rsidRPr="007E4E0B" w:rsidRDefault="00D2015D" w:rsidP="007E4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 xml:space="preserve">              Подготовка вальса для выступления. </w:t>
      </w:r>
    </w:p>
    <w:p w:rsidR="00D2015D" w:rsidRPr="007E4E0B" w:rsidRDefault="00D2015D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E4E0B">
        <w:rPr>
          <w:rFonts w:ascii="Times New Roman" w:hAnsi="Times New Roman" w:cs="Times New Roman"/>
          <w:sz w:val="24"/>
          <w:szCs w:val="24"/>
        </w:rPr>
        <w:t>На этом этапе обучения идет закрепление пройденного материала. Совершенствование исполнительского мастерства. Проводятся репетиции и подготовка к показательным выступлениям.</w:t>
      </w:r>
    </w:p>
    <w:p w:rsidR="00D2015D" w:rsidRPr="007E4E0B" w:rsidRDefault="00D2015D" w:rsidP="007E4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8D" w:rsidRDefault="0069508D" w:rsidP="00D2015D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46BA" w:rsidRDefault="000546BA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03922" w:rsidRDefault="00A03922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03922" w:rsidRDefault="00A03922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03922" w:rsidRDefault="00A03922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606D2" w:rsidRDefault="00E606D2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606D2" w:rsidRDefault="00E606D2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606D2" w:rsidRDefault="00E606D2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606D2" w:rsidRDefault="00E606D2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606D2" w:rsidRDefault="00E606D2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606D2" w:rsidRDefault="00E606D2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606D2" w:rsidRDefault="00E606D2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606D2" w:rsidRDefault="00E606D2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606D2" w:rsidRDefault="00E606D2" w:rsidP="000546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E4E0B" w:rsidRDefault="007E4E0B" w:rsidP="00D2015D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5D" w:rsidRPr="00E606D2" w:rsidRDefault="00D2015D" w:rsidP="00D2015D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E606D2" w:rsidRPr="00E606D2" w:rsidRDefault="00E606D2" w:rsidP="00D2015D">
      <w:pPr>
        <w:pStyle w:val="a3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846"/>
        <w:gridCol w:w="857"/>
        <w:gridCol w:w="804"/>
        <w:gridCol w:w="6854"/>
        <w:gridCol w:w="982"/>
      </w:tblGrid>
      <w:tr w:rsidR="00D2015D" w:rsidRPr="00E606D2" w:rsidTr="00181CDE">
        <w:tc>
          <w:tcPr>
            <w:tcW w:w="846" w:type="dxa"/>
            <w:vMerge w:val="restart"/>
          </w:tcPr>
          <w:p w:rsidR="00D20DFD" w:rsidRPr="00E606D2" w:rsidRDefault="00D2015D" w:rsidP="00D2015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2015D" w:rsidRPr="00E606D2" w:rsidRDefault="00D2015D" w:rsidP="00D2015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1661" w:type="dxa"/>
            <w:gridSpan w:val="2"/>
          </w:tcPr>
          <w:p w:rsidR="00D2015D" w:rsidRPr="00E606D2" w:rsidRDefault="00D2015D" w:rsidP="00D2015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6854" w:type="dxa"/>
            <w:vMerge w:val="restart"/>
          </w:tcPr>
          <w:p w:rsidR="00D2015D" w:rsidRPr="00E606D2" w:rsidRDefault="00D2015D" w:rsidP="00D2015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982" w:type="dxa"/>
            <w:vMerge w:val="restart"/>
          </w:tcPr>
          <w:p w:rsidR="00D2015D" w:rsidRPr="00E606D2" w:rsidRDefault="00D2015D" w:rsidP="00D2015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D2015D" w:rsidRPr="00E606D2" w:rsidTr="00181CDE">
        <w:tc>
          <w:tcPr>
            <w:tcW w:w="846" w:type="dxa"/>
            <w:vMerge/>
          </w:tcPr>
          <w:p w:rsidR="00D2015D" w:rsidRPr="00E606D2" w:rsidRDefault="00D2015D" w:rsidP="00D2015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7" w:type="dxa"/>
          </w:tcPr>
          <w:p w:rsidR="00D2015D" w:rsidRPr="00E606D2" w:rsidRDefault="00D2015D" w:rsidP="00D2015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804" w:type="dxa"/>
          </w:tcPr>
          <w:p w:rsidR="00D2015D" w:rsidRPr="00E606D2" w:rsidRDefault="00D2015D" w:rsidP="00D2015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6854" w:type="dxa"/>
            <w:vMerge/>
          </w:tcPr>
          <w:p w:rsidR="00D2015D" w:rsidRPr="00E606D2" w:rsidRDefault="00D2015D" w:rsidP="00D2015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2" w:type="dxa"/>
            <w:vMerge/>
          </w:tcPr>
          <w:p w:rsidR="00D2015D" w:rsidRPr="00E606D2" w:rsidRDefault="00D2015D" w:rsidP="00D2015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 xml:space="preserve">Вводное занятие: Инструктаж по БЖ. Цели и задачи обучения вальсу. 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>Беседа об истории возникновения и развития вальса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3-4.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>Виды вальса. Музыкальный размер ¾. Прослушивание различных видов вальса.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5-6.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>Подбор музыки для танца. Вальсовый шаг без музыки.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7-8.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 xml:space="preserve">Разминка. Разучивание техники танцевального комплекса. Основные понятия танца. 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9-10.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>Разминка. Позиции ног, позиции рук. Ориентирование в зале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11-12.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>Линия танца. Шаг вальса по линии танца.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13-14.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>Разминка. Поклон и реверанс.</w:t>
            </w: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Вальсовые</w:t>
            </w:r>
            <w:proofErr w:type="spellEnd"/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шаги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15-16.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>Вальсовая дорожка (променад). Положение рук в вальсе.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>Разминка. Положения в паре.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18-19.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>Разминка. Разучивание танцевального шага.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20-21.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«Лодочка» (</w:t>
            </w:r>
            <w:r w:rsidRPr="00E606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представляет собой балансе по линии танца, а затем против нее)</w:t>
            </w:r>
            <w:r w:rsidRPr="00E606D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Разворот друг от друга с раскрытием.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23</w:t>
            </w: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«Окошко».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24</w:t>
            </w: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Раскрытия.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25</w:t>
            </w: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-26</w:t>
            </w: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 xml:space="preserve">Движение партнерши </w:t>
            </w:r>
            <w:proofErr w:type="gramStart"/>
            <w:r w:rsidRPr="00E606D2">
              <w:rPr>
                <w:rFonts w:ascii="Times New Roman" w:hAnsi="Times New Roman"/>
                <w:sz w:val="26"/>
                <w:szCs w:val="26"/>
              </w:rPr>
              <w:t>вокруг партнера</w:t>
            </w:r>
            <w:proofErr w:type="gramEnd"/>
            <w:r w:rsidRPr="00E606D2">
              <w:rPr>
                <w:rFonts w:ascii="Times New Roman" w:hAnsi="Times New Roman"/>
                <w:sz w:val="26"/>
                <w:szCs w:val="26"/>
              </w:rPr>
              <w:t xml:space="preserve"> стоящего на одном колене.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27</w:t>
            </w:r>
            <w:r w:rsidRPr="00E606D2">
              <w:rPr>
                <w:rFonts w:ascii="Times New Roman" w:hAnsi="Times New Roman" w:cs="Times New Roman"/>
                <w:b/>
                <w:sz w:val="26"/>
                <w:szCs w:val="26"/>
              </w:rPr>
              <w:t>-28</w:t>
            </w: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«Променад» (</w:t>
            </w:r>
            <w:r w:rsidRPr="00E606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вальсовое вращение дам и одновременное шоссе кавалеров).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AE62E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="00AE62E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Постановочная работа. Работа над синхронностью и рисунком танца.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AE62E7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</w:t>
            </w:r>
            <w:r w:rsidR="00181CDE"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Углубленная работа над техникой и выразительностью изученных движений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AE62E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AE62E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-3</w:t>
            </w:r>
            <w:r w:rsidR="00AE62E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Вращения в паре на носках вокруг своей оси.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AE62E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AE62E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-3</w:t>
            </w:r>
            <w:r w:rsidR="00AE62E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57" w:type="dxa"/>
          </w:tcPr>
          <w:p w:rsidR="00AE62E7" w:rsidRPr="00AE62E7" w:rsidRDefault="00AE62E7" w:rsidP="00AE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Маленький квадрат в паре, удерживая руки под локти.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35</w:t>
            </w:r>
            <w:r w:rsidR="00AE62E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-36</w:t>
            </w:r>
          </w:p>
        </w:tc>
        <w:tc>
          <w:tcPr>
            <w:tcW w:w="857" w:type="dxa"/>
          </w:tcPr>
          <w:p w:rsidR="00AE62E7" w:rsidRPr="00AE62E7" w:rsidRDefault="00AE62E7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 xml:space="preserve">Большой квадрат в паре, удерживая руки под </w:t>
            </w:r>
            <w:proofErr w:type="gramStart"/>
            <w:r w:rsidRPr="00E606D2">
              <w:rPr>
                <w:rFonts w:ascii="Times New Roman" w:hAnsi="Times New Roman"/>
                <w:sz w:val="26"/>
                <w:szCs w:val="26"/>
              </w:rPr>
              <w:t>локти .</w:t>
            </w:r>
            <w:proofErr w:type="gramEnd"/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37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 xml:space="preserve">Маленький квадрат в паре. </w:t>
            </w:r>
          </w:p>
        </w:tc>
        <w:tc>
          <w:tcPr>
            <w:tcW w:w="982" w:type="dxa"/>
          </w:tcPr>
          <w:p w:rsidR="00181CDE" w:rsidRPr="00E606D2" w:rsidRDefault="00AE62E7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38-39</w:t>
            </w:r>
          </w:p>
        </w:tc>
        <w:tc>
          <w:tcPr>
            <w:tcW w:w="857" w:type="dxa"/>
          </w:tcPr>
          <w:p w:rsidR="00AE62E7" w:rsidRPr="00AE62E7" w:rsidRDefault="00AE62E7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Большой квадрат в паре.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40-41.</w:t>
            </w:r>
          </w:p>
        </w:tc>
        <w:tc>
          <w:tcPr>
            <w:tcW w:w="857" w:type="dxa"/>
          </w:tcPr>
          <w:p w:rsidR="00AE62E7" w:rsidRPr="00AE62E7" w:rsidRDefault="00AE62E7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Движения в паре вперед-назад, держась за кисти рук.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42-43.</w:t>
            </w:r>
          </w:p>
        </w:tc>
        <w:tc>
          <w:tcPr>
            <w:tcW w:w="857" w:type="dxa"/>
          </w:tcPr>
          <w:p w:rsidR="00AE62E7" w:rsidRPr="00AE62E7" w:rsidRDefault="00AE62E7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Движения в паре вперед-назад.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44-45.</w:t>
            </w:r>
          </w:p>
        </w:tc>
        <w:tc>
          <w:tcPr>
            <w:tcW w:w="857" w:type="dxa"/>
          </w:tcPr>
          <w:p w:rsidR="00F60B2C" w:rsidRPr="00AE62E7" w:rsidRDefault="00F60B2C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Движения в паре вперед-назад с медленным поворотом.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46-47.</w:t>
            </w:r>
          </w:p>
        </w:tc>
        <w:tc>
          <w:tcPr>
            <w:tcW w:w="857" w:type="dxa"/>
          </w:tcPr>
          <w:p w:rsidR="00F60B2C" w:rsidRPr="00AE62E7" w:rsidRDefault="00F60B2C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Движения в паре с поворотом (венский вальс).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48.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 xml:space="preserve">Углубленная работа над техникой и выразительностью пройденного </w:t>
            </w:r>
            <w:proofErr w:type="gramStart"/>
            <w:r w:rsidRPr="00E606D2">
              <w:rPr>
                <w:rFonts w:ascii="Times New Roman" w:hAnsi="Times New Roman"/>
                <w:sz w:val="26"/>
                <w:szCs w:val="26"/>
              </w:rPr>
              <w:t xml:space="preserve">материала.   </w:t>
            </w:r>
            <w:proofErr w:type="gramEnd"/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49-50.</w:t>
            </w:r>
          </w:p>
        </w:tc>
        <w:tc>
          <w:tcPr>
            <w:tcW w:w="857" w:type="dxa"/>
          </w:tcPr>
          <w:p w:rsidR="00F60B2C" w:rsidRPr="00AE62E7" w:rsidRDefault="00F60B2C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«Лодочка» и разворот друг от друга с раскрытием.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51-52.</w:t>
            </w:r>
          </w:p>
        </w:tc>
        <w:tc>
          <w:tcPr>
            <w:tcW w:w="857" w:type="dxa"/>
          </w:tcPr>
          <w:p w:rsidR="00F60B2C" w:rsidRPr="00AE62E7" w:rsidRDefault="00F60B2C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«Окошко» и смена мест.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53-54.</w:t>
            </w:r>
          </w:p>
        </w:tc>
        <w:tc>
          <w:tcPr>
            <w:tcW w:w="857" w:type="dxa"/>
          </w:tcPr>
          <w:p w:rsidR="00F60B2C" w:rsidRPr="00AE62E7" w:rsidRDefault="00F60B2C" w:rsidP="00F60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Раскрытия с поворотом партнерши под рукой.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55-56.</w:t>
            </w:r>
          </w:p>
        </w:tc>
        <w:tc>
          <w:tcPr>
            <w:tcW w:w="857" w:type="dxa"/>
          </w:tcPr>
          <w:p w:rsidR="00F60B2C" w:rsidRPr="00AE62E7" w:rsidRDefault="00F60B2C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606D2">
              <w:rPr>
                <w:rFonts w:ascii="Times New Roman" w:hAnsi="Times New Roman"/>
                <w:sz w:val="26"/>
                <w:szCs w:val="26"/>
              </w:rPr>
              <w:t xml:space="preserve"> Комбинация: выход и поклон; «Лодочка» и разворот друг от друга с раскрытием; «Окошко» и смена мест.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57-58.</w:t>
            </w:r>
          </w:p>
        </w:tc>
        <w:tc>
          <w:tcPr>
            <w:tcW w:w="857" w:type="dxa"/>
          </w:tcPr>
          <w:p w:rsidR="00F60B2C" w:rsidRPr="00AE62E7" w:rsidRDefault="00F60B2C" w:rsidP="00F60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E606D2">
              <w:rPr>
                <w:rFonts w:ascii="Times New Roman" w:hAnsi="Times New Roman"/>
                <w:sz w:val="26"/>
                <w:szCs w:val="26"/>
              </w:rPr>
              <w:t xml:space="preserve"> Комбинация: движение партнерши вокруг партнера стоящего на одном колене; раскрытия с поворотом партнерши под рукой и «Променад».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59-60.</w:t>
            </w:r>
          </w:p>
        </w:tc>
        <w:tc>
          <w:tcPr>
            <w:tcW w:w="857" w:type="dxa"/>
          </w:tcPr>
          <w:p w:rsidR="00F60B2C" w:rsidRPr="00AE62E7" w:rsidRDefault="00F60B2C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E606D2">
              <w:rPr>
                <w:rFonts w:ascii="Times New Roman" w:hAnsi="Times New Roman"/>
                <w:sz w:val="26"/>
                <w:szCs w:val="26"/>
              </w:rPr>
              <w:t xml:space="preserve"> Комбинация: маленький квадрат в паре; большой квадрат в паре; венский вальс и поклон.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61-62.</w:t>
            </w:r>
          </w:p>
        </w:tc>
        <w:tc>
          <w:tcPr>
            <w:tcW w:w="857" w:type="dxa"/>
          </w:tcPr>
          <w:p w:rsidR="00F60B2C" w:rsidRPr="00AE62E7" w:rsidRDefault="00F60B2C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606D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E606D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E606D2">
              <w:rPr>
                <w:rFonts w:ascii="Times New Roman" w:hAnsi="Times New Roman"/>
                <w:sz w:val="26"/>
                <w:szCs w:val="26"/>
              </w:rPr>
              <w:t xml:space="preserve"> комбинация.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63.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Повторение диагонального построения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64.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Повторение и закрепление построенного материала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65.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6D2">
              <w:rPr>
                <w:rFonts w:ascii="Times New Roman" w:hAnsi="Times New Roman"/>
                <w:sz w:val="26"/>
                <w:szCs w:val="26"/>
              </w:rPr>
              <w:t>Разучивание всего вальса в целом.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66-67.</w:t>
            </w:r>
          </w:p>
        </w:tc>
        <w:tc>
          <w:tcPr>
            <w:tcW w:w="857" w:type="dxa"/>
          </w:tcPr>
          <w:p w:rsidR="00F60B2C" w:rsidRPr="00AE62E7" w:rsidRDefault="00F60B2C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>Разминка. Подготовка вальса к выступлению на «Последнем звонке»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81CDE" w:rsidRPr="00E606D2" w:rsidTr="00181CDE">
        <w:tc>
          <w:tcPr>
            <w:tcW w:w="846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68.</w:t>
            </w:r>
          </w:p>
        </w:tc>
        <w:tc>
          <w:tcPr>
            <w:tcW w:w="857" w:type="dxa"/>
          </w:tcPr>
          <w:p w:rsidR="00181CDE" w:rsidRPr="00AE62E7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54" w:type="dxa"/>
          </w:tcPr>
          <w:p w:rsidR="00181CDE" w:rsidRPr="00E606D2" w:rsidRDefault="00181CDE" w:rsidP="00181CDE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982" w:type="dxa"/>
          </w:tcPr>
          <w:p w:rsidR="00181CDE" w:rsidRPr="00E606D2" w:rsidRDefault="00181CDE" w:rsidP="00181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06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D2015D" w:rsidRPr="00AB1237" w:rsidRDefault="00D2015D" w:rsidP="0026522F">
      <w:pPr>
        <w:pStyle w:val="a3"/>
        <w:rPr>
          <w:rFonts w:ascii="Times New Roman" w:hAnsi="Times New Roman" w:cs="Times New Roman"/>
          <w:b/>
          <w:lang w:val="uk-UA"/>
        </w:rPr>
      </w:pPr>
    </w:p>
    <w:p w:rsidR="00D2015D" w:rsidRDefault="00D2015D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7E4E0B" w:rsidRPr="00E606D2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D2015D" w:rsidRPr="00E606D2" w:rsidRDefault="00D2015D" w:rsidP="007E4E0B">
      <w:pPr>
        <w:pStyle w:val="a3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6D2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литературы:</w:t>
      </w:r>
    </w:p>
    <w:p w:rsidR="007E4E0B" w:rsidRDefault="007E4E0B" w:rsidP="00D2015D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D2015D" w:rsidRPr="00E606D2" w:rsidRDefault="00D2015D" w:rsidP="007E4E0B">
      <w:pPr>
        <w:pStyle w:val="a3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E606D2">
        <w:rPr>
          <w:rFonts w:ascii="Times New Roman" w:hAnsi="Times New Roman" w:cs="Times New Roman"/>
          <w:sz w:val="26"/>
          <w:szCs w:val="26"/>
        </w:rPr>
        <w:t xml:space="preserve">1. Музыка и движение. - М.: Просвещение, 1984. </w:t>
      </w:r>
    </w:p>
    <w:p w:rsidR="00D2015D" w:rsidRPr="00E606D2" w:rsidRDefault="007E4E0B" w:rsidP="007E4E0B">
      <w:pPr>
        <w:pStyle w:val="a3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2015D" w:rsidRPr="00E606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2015D" w:rsidRPr="00E606D2">
        <w:rPr>
          <w:rFonts w:ascii="Times New Roman" w:hAnsi="Times New Roman" w:cs="Times New Roman"/>
          <w:sz w:val="26"/>
          <w:szCs w:val="26"/>
        </w:rPr>
        <w:t>С.Казлаускас</w:t>
      </w:r>
      <w:proofErr w:type="spellEnd"/>
      <w:r w:rsidR="00D2015D" w:rsidRPr="00E606D2">
        <w:rPr>
          <w:rFonts w:ascii="Times New Roman" w:hAnsi="Times New Roman" w:cs="Times New Roman"/>
          <w:sz w:val="26"/>
          <w:szCs w:val="26"/>
        </w:rPr>
        <w:t xml:space="preserve">, Танцуем и играем, </w:t>
      </w:r>
      <w:proofErr w:type="spellStart"/>
      <w:r w:rsidR="00D2015D" w:rsidRPr="00E606D2">
        <w:rPr>
          <w:rFonts w:ascii="Times New Roman" w:hAnsi="Times New Roman" w:cs="Times New Roman"/>
          <w:sz w:val="26"/>
          <w:szCs w:val="26"/>
        </w:rPr>
        <w:t>Шауляйский</w:t>
      </w:r>
      <w:proofErr w:type="spellEnd"/>
      <w:r w:rsidR="00D2015D" w:rsidRPr="00E606D2">
        <w:rPr>
          <w:rFonts w:ascii="Times New Roman" w:hAnsi="Times New Roman" w:cs="Times New Roman"/>
          <w:sz w:val="26"/>
          <w:szCs w:val="26"/>
        </w:rPr>
        <w:t xml:space="preserve"> университет, 1997. </w:t>
      </w:r>
    </w:p>
    <w:p w:rsidR="00D2015D" w:rsidRPr="00E606D2" w:rsidRDefault="007E4E0B" w:rsidP="007E4E0B">
      <w:pPr>
        <w:pStyle w:val="a3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015D" w:rsidRPr="00E606D2">
        <w:rPr>
          <w:rFonts w:ascii="Times New Roman" w:hAnsi="Times New Roman" w:cs="Times New Roman"/>
          <w:sz w:val="26"/>
          <w:szCs w:val="26"/>
        </w:rPr>
        <w:t xml:space="preserve">. Пуртова Т.В., Беликова А.Н., </w:t>
      </w:r>
      <w:proofErr w:type="spellStart"/>
      <w:r w:rsidR="00D2015D" w:rsidRPr="00E606D2">
        <w:rPr>
          <w:rFonts w:ascii="Times New Roman" w:hAnsi="Times New Roman" w:cs="Times New Roman"/>
          <w:sz w:val="26"/>
          <w:szCs w:val="26"/>
        </w:rPr>
        <w:t>Кветная</w:t>
      </w:r>
      <w:proofErr w:type="spellEnd"/>
      <w:r w:rsidR="00D2015D" w:rsidRPr="00E606D2">
        <w:rPr>
          <w:rFonts w:ascii="Times New Roman" w:hAnsi="Times New Roman" w:cs="Times New Roman"/>
          <w:sz w:val="26"/>
          <w:szCs w:val="26"/>
        </w:rPr>
        <w:t xml:space="preserve"> О.В. Учите детей танцевать: Учеб. пособие для студ. учреждений сред. проф. образования. - М.: </w:t>
      </w:r>
      <w:proofErr w:type="spellStart"/>
      <w:r w:rsidR="00D2015D" w:rsidRPr="00E606D2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="00D2015D" w:rsidRPr="00E606D2">
        <w:rPr>
          <w:rFonts w:ascii="Times New Roman" w:hAnsi="Times New Roman" w:cs="Times New Roman"/>
          <w:sz w:val="26"/>
          <w:szCs w:val="26"/>
        </w:rPr>
        <w:t xml:space="preserve">. изд. центр ВЛАДОС, 2003. </w:t>
      </w:r>
    </w:p>
    <w:p w:rsidR="00D2015D" w:rsidRPr="00E606D2" w:rsidRDefault="007E4E0B" w:rsidP="007E4E0B">
      <w:pPr>
        <w:pStyle w:val="a3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2015D" w:rsidRPr="00E606D2">
        <w:rPr>
          <w:rFonts w:ascii="Times New Roman" w:hAnsi="Times New Roman" w:cs="Times New Roman"/>
          <w:sz w:val="26"/>
          <w:szCs w:val="26"/>
        </w:rPr>
        <w:t xml:space="preserve">. Громов Ю.И. Танец и его роль в воспитании пластической культуры актера. - </w:t>
      </w:r>
      <w:proofErr w:type="gramStart"/>
      <w:r w:rsidR="00D2015D" w:rsidRPr="00E606D2">
        <w:rPr>
          <w:rFonts w:ascii="Times New Roman" w:hAnsi="Times New Roman" w:cs="Times New Roman"/>
          <w:sz w:val="26"/>
          <w:szCs w:val="26"/>
        </w:rPr>
        <w:t>СПб.:</w:t>
      </w:r>
      <w:proofErr w:type="gramEnd"/>
      <w:r w:rsidR="00D2015D" w:rsidRPr="00E606D2">
        <w:rPr>
          <w:rFonts w:ascii="Times New Roman" w:hAnsi="Times New Roman" w:cs="Times New Roman"/>
          <w:sz w:val="26"/>
          <w:szCs w:val="26"/>
        </w:rPr>
        <w:t xml:space="preserve"> ИГУП, 1997. </w:t>
      </w:r>
    </w:p>
    <w:p w:rsidR="00D2015D" w:rsidRPr="00E606D2" w:rsidRDefault="007E4E0B" w:rsidP="007E4E0B">
      <w:pPr>
        <w:pStyle w:val="a3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2015D" w:rsidRPr="00E606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2015D" w:rsidRPr="00E606D2">
        <w:rPr>
          <w:rFonts w:ascii="Times New Roman" w:hAnsi="Times New Roman" w:cs="Times New Roman"/>
          <w:sz w:val="26"/>
          <w:szCs w:val="26"/>
        </w:rPr>
        <w:t>Гребенкин</w:t>
      </w:r>
      <w:proofErr w:type="spellEnd"/>
      <w:r w:rsidR="00D2015D" w:rsidRPr="00E606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2015D" w:rsidRPr="00E606D2">
        <w:rPr>
          <w:rFonts w:ascii="Times New Roman" w:hAnsi="Times New Roman" w:cs="Times New Roman"/>
          <w:sz w:val="26"/>
          <w:szCs w:val="26"/>
        </w:rPr>
        <w:t>А.В.Сценическое</w:t>
      </w:r>
      <w:proofErr w:type="spellEnd"/>
      <w:r w:rsidR="00D2015D" w:rsidRPr="00E606D2">
        <w:rPr>
          <w:rFonts w:ascii="Times New Roman" w:hAnsi="Times New Roman" w:cs="Times New Roman"/>
          <w:sz w:val="26"/>
          <w:szCs w:val="26"/>
        </w:rPr>
        <w:t xml:space="preserve">  движение</w:t>
      </w:r>
      <w:proofErr w:type="gramEnd"/>
      <w:r w:rsidR="00D2015D" w:rsidRPr="00E606D2">
        <w:rPr>
          <w:rFonts w:ascii="Times New Roman" w:hAnsi="Times New Roman" w:cs="Times New Roman"/>
          <w:sz w:val="26"/>
          <w:szCs w:val="26"/>
        </w:rPr>
        <w:t>. Пособие для руководителей театральных студий и школ искусств. М.:, 2003.</w:t>
      </w:r>
      <w:bookmarkStart w:id="0" w:name="_GoBack"/>
      <w:bookmarkEnd w:id="0"/>
    </w:p>
    <w:sectPr w:rsidR="00D2015D" w:rsidRPr="00E606D2" w:rsidSect="001E11A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33" w:rsidRDefault="00C82433" w:rsidP="001E11AA">
      <w:pPr>
        <w:spacing w:after="0" w:line="240" w:lineRule="auto"/>
      </w:pPr>
      <w:r>
        <w:separator/>
      </w:r>
    </w:p>
  </w:endnote>
  <w:endnote w:type="continuationSeparator" w:id="0">
    <w:p w:rsidR="00C82433" w:rsidRDefault="00C82433" w:rsidP="001E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E0" w:rsidRDefault="00B80BE0">
    <w:pPr>
      <w:pStyle w:val="a9"/>
      <w:jc w:val="center"/>
    </w:pPr>
  </w:p>
  <w:p w:rsidR="00B80BE0" w:rsidRDefault="00B80B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E0" w:rsidRDefault="00B80BE0">
    <w:pPr>
      <w:pStyle w:val="a9"/>
      <w:jc w:val="center"/>
    </w:pPr>
  </w:p>
  <w:p w:rsidR="00B80BE0" w:rsidRDefault="00B80B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850471"/>
      <w:docPartObj>
        <w:docPartGallery w:val="Page Numbers (Bottom of Page)"/>
        <w:docPartUnique/>
      </w:docPartObj>
    </w:sdtPr>
    <w:sdtEndPr/>
    <w:sdtContent>
      <w:p w:rsidR="001E11AA" w:rsidRDefault="001E11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E0B">
          <w:rPr>
            <w:noProof/>
          </w:rPr>
          <w:t>8</w:t>
        </w:r>
        <w:r>
          <w:fldChar w:fldCharType="end"/>
        </w:r>
      </w:p>
    </w:sdtContent>
  </w:sdt>
  <w:p w:rsidR="001E11AA" w:rsidRDefault="001E11AA" w:rsidP="001E11A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33" w:rsidRDefault="00C82433" w:rsidP="001E11AA">
      <w:pPr>
        <w:spacing w:after="0" w:line="240" w:lineRule="auto"/>
      </w:pPr>
      <w:r>
        <w:separator/>
      </w:r>
    </w:p>
  </w:footnote>
  <w:footnote w:type="continuationSeparator" w:id="0">
    <w:p w:rsidR="00C82433" w:rsidRDefault="00C82433" w:rsidP="001E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E0" w:rsidRDefault="00B80BE0">
    <w:pPr>
      <w:pStyle w:val="a7"/>
      <w:jc w:val="center"/>
    </w:pPr>
  </w:p>
  <w:p w:rsidR="00B80BE0" w:rsidRDefault="00B80B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151"/>
    <w:multiLevelType w:val="hybridMultilevel"/>
    <w:tmpl w:val="B5FC07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5B5008C"/>
    <w:multiLevelType w:val="multilevel"/>
    <w:tmpl w:val="4E32248A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3"/>
      </w:rPr>
    </w:lvl>
    <w:lvl w:ilvl="1">
      <w:start w:val="8"/>
      <w:numFmt w:val="decimal"/>
      <w:lvlText w:val="%1.%2"/>
      <w:lvlJc w:val="left"/>
      <w:pPr>
        <w:ind w:left="785" w:hanging="360"/>
      </w:pPr>
      <w:rPr>
        <w:rFonts w:ascii="Arial" w:eastAsia="Times New Roman" w:hAnsi="Arial" w:cs="Arial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="Arial" w:eastAsia="Times New Roman" w:hAnsi="Arial" w:cs="Arial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="Arial" w:eastAsia="Times New Roman" w:hAnsi="Arial" w:cs="Arial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="Arial" w:eastAsia="Times New Roman" w:hAnsi="Arial" w:cs="Arial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="Arial" w:eastAsia="Times New Roman" w:hAnsi="Arial" w:cs="Arial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="Arial" w:eastAsia="Times New Roman" w:hAnsi="Arial" w:cs="Arial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="Arial" w:eastAsia="Times New Roman" w:hAnsi="Arial" w:cs="Arial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ascii="Arial" w:eastAsia="Times New Roman" w:hAnsi="Arial" w:cs="Arial" w:hint="default"/>
        <w:color w:val="000000"/>
        <w:sz w:val="23"/>
      </w:rPr>
    </w:lvl>
  </w:abstractNum>
  <w:abstractNum w:abstractNumId="2" w15:restartNumberingAfterBreak="0">
    <w:nsid w:val="16BF4325"/>
    <w:multiLevelType w:val="hybridMultilevel"/>
    <w:tmpl w:val="CBA0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4F65"/>
    <w:multiLevelType w:val="hybridMultilevel"/>
    <w:tmpl w:val="827AF4F8"/>
    <w:lvl w:ilvl="0" w:tplc="6F98AE18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C6A0DF2"/>
    <w:multiLevelType w:val="hybridMultilevel"/>
    <w:tmpl w:val="F0AA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3947"/>
    <w:multiLevelType w:val="multilevel"/>
    <w:tmpl w:val="534CEA9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F2A7A46"/>
    <w:multiLevelType w:val="hybridMultilevel"/>
    <w:tmpl w:val="68AA9986"/>
    <w:lvl w:ilvl="0" w:tplc="6F98AE18">
      <w:numFmt w:val="bullet"/>
      <w:lvlText w:val="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5D"/>
    <w:rsid w:val="000546BA"/>
    <w:rsid w:val="00073641"/>
    <w:rsid w:val="000A3E5D"/>
    <w:rsid w:val="0011574D"/>
    <w:rsid w:val="00181CDE"/>
    <w:rsid w:val="001E11AA"/>
    <w:rsid w:val="0026522F"/>
    <w:rsid w:val="002664D1"/>
    <w:rsid w:val="0037117E"/>
    <w:rsid w:val="0048733E"/>
    <w:rsid w:val="0069508D"/>
    <w:rsid w:val="006F0DC6"/>
    <w:rsid w:val="0077357F"/>
    <w:rsid w:val="007E4E0B"/>
    <w:rsid w:val="00877FE1"/>
    <w:rsid w:val="008F088C"/>
    <w:rsid w:val="00927CC9"/>
    <w:rsid w:val="00934727"/>
    <w:rsid w:val="00962B1D"/>
    <w:rsid w:val="00A03922"/>
    <w:rsid w:val="00A82FBB"/>
    <w:rsid w:val="00AB1237"/>
    <w:rsid w:val="00AE62E7"/>
    <w:rsid w:val="00B80BE0"/>
    <w:rsid w:val="00C12A1D"/>
    <w:rsid w:val="00C82433"/>
    <w:rsid w:val="00D2015D"/>
    <w:rsid w:val="00D20DFD"/>
    <w:rsid w:val="00D65E97"/>
    <w:rsid w:val="00DF0367"/>
    <w:rsid w:val="00E606D2"/>
    <w:rsid w:val="00F60B2C"/>
    <w:rsid w:val="00F76DAE"/>
    <w:rsid w:val="00F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B052-2036-4521-BDA4-BB11BAFE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C6"/>
    <w:pPr>
      <w:spacing w:after="0" w:line="240" w:lineRule="auto"/>
    </w:pPr>
  </w:style>
  <w:style w:type="table" w:styleId="a4">
    <w:name w:val="Table Grid"/>
    <w:basedOn w:val="a1"/>
    <w:uiPriority w:val="39"/>
    <w:rsid w:val="006F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1AA"/>
  </w:style>
  <w:style w:type="paragraph" w:styleId="a9">
    <w:name w:val="footer"/>
    <w:basedOn w:val="a"/>
    <w:link w:val="aa"/>
    <w:uiPriority w:val="99"/>
    <w:unhideWhenUsed/>
    <w:rsid w:val="001E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2B55-E061-4393-B96F-3378D2CD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Ирина</cp:lastModifiedBy>
  <cp:revision>14</cp:revision>
  <cp:lastPrinted>2017-09-15T11:27:00Z</cp:lastPrinted>
  <dcterms:created xsi:type="dcterms:W3CDTF">2017-09-12T08:04:00Z</dcterms:created>
  <dcterms:modified xsi:type="dcterms:W3CDTF">2022-10-26T04:33:00Z</dcterms:modified>
</cp:coreProperties>
</file>