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50" w:rsidRPr="008528B8" w:rsidRDefault="00D81D50" w:rsidP="00D81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B8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9"/>
        <w:gridCol w:w="2694"/>
        <w:gridCol w:w="6940"/>
      </w:tblGrid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проекта</w:t>
            </w:r>
          </w:p>
        </w:tc>
        <w:tc>
          <w:tcPr>
            <w:tcW w:w="6940" w:type="dxa"/>
          </w:tcPr>
          <w:p w:rsidR="00D81D50" w:rsidRPr="008528B8" w:rsidRDefault="00D81D50" w:rsidP="00D81D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Класса агротехнологического профиля (лесоводы)</w:t>
            </w: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УВК №1 «Школа-гимназия»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проекта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позволит сделать существенный шаг вперед в развитии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сформировать конвергентную образовательную среду обучения, поощрить творческую инициативу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учителей.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Педагоги, готовые участвовать в проекте получат возможность повысить качество создания и использования 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образовательных технологий, на основе междисциплинарного обучения, эффективно планировать и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образовательные и  воспитательные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задачи.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будут активно приобретать навыки экспериментальной работы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иисследовательской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формате конвергентного обучения: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условий для обучающихся, содействующих развитию исследовательских способностей, поддержка соответствующих видов деятельности со стороны взрослых.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Выявление зоны ближайшего развития, ранняя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как способностей, так и трудностей, выработка путей их преодоления и компенсации.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Реальное осуществление требований ФГОС по формированию универсальных учебных действий в ходе учебной деятельности, использование потенциала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лабораторий (в том числе – в мобильной и дистанционной форме).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Использование природной  детской любознательности, ориентации на коммуникацию и сотрудничество в коллективных исследованиях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для формирования проектно-исследовательской формы учебной деятельности.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Освоение исследовательской парадигмы: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наблюдения и эксперимента, измерения (как объективизации ощущений),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фиксации в цифровой форме,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наглядного представления данных,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генерации моделей, алгоритмов и предсказаний.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Получение опыта непосредственного восприятия наиболее впечатляющих объектов и явлений (в том числе – неожиданных, парадоксальных, привлекательных).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Насыщенная внеурочная деятельность в направлении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естественно-математического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(экскурсии, проекты, музеи, кружки занимательной науки, выставки).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целостной картины мира, системы ориентации в нем, классификации объектов и явлений, дифференцировки и интеграции (унификации), выстраивание причинно-следственных связей.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Приобретение позитивного опыта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коллективной деятельности и коммуникации, в том числе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истанционной, в исследовательских проектах.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портфолио успешного опыта и достижений (включающего и более ранние работы).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Первичное привлечение учащихся к естественно-математическому образованию через систему кружков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конкурсов, в том числе – дистанционных,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сообществ, в том числе – сетевых.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поддержки участия обучающихся в олимпиадах, конкурсах, конференциях, выставках.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Воспитание способности к восприятию и освоению новых технологических областей, развитие интереса к познанию основ наук и формирование начальных профессиональных навыков на этой основе.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 </w:t>
            </w:r>
          </w:p>
        </w:tc>
        <w:tc>
          <w:tcPr>
            <w:tcW w:w="6940" w:type="dxa"/>
          </w:tcPr>
          <w:p w:rsidR="00D81D50" w:rsidRPr="008528B8" w:rsidRDefault="00D81D50" w:rsidP="00D8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мероприятий по повышению уровня естественно – научной компетентности, приобщению  к  фундаментальному  изучению естественнонаучных предметов, привитию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исследовательской культуры посредством включения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практическую деятельность совместно с предприятием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лесоохотничьего хозяйства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1) создать учебный план, обеспечивающий непрерывное междисциплинарное образование обучающихся и предполагающий организацию занятий с привлечением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  ГАУ 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Старокрымское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лесоохотничье хозяйство»</w:t>
            </w:r>
            <w:proofErr w:type="gramEnd"/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2) разработать модульную программу междисциплинарного курса внеурочной деятельности;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план работы в школьном лесничестве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4) сформировать у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использовать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в познавательной и социальной практике, самостоятельно планировать и осуществлять учебную деятельность, владеть навыками учебно-исследовательской и проектной деятельности;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5) создать условия для погружения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профессию лесовода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6) расширить возможности участия обучающихся в олимпиадах, научных конференциях, интеллектуальных конкурсах различных уровней, в том числе дистанционных; </w:t>
            </w:r>
          </w:p>
          <w:p w:rsidR="00D81D50" w:rsidRPr="008528B8" w:rsidRDefault="00D81D50" w:rsidP="00D8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7) создать условия дополнительного обучения и повышения квалификации педагогов, работающих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 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940" w:type="dxa"/>
          </w:tcPr>
          <w:p w:rsidR="00D81D50" w:rsidRPr="008528B8" w:rsidRDefault="00D81D50" w:rsidP="00D8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Организаторы проекта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 №1 «Школа-гимназия»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6940" w:type="dxa"/>
          </w:tcPr>
          <w:p w:rsidR="0026456D" w:rsidRPr="008528B8" w:rsidRDefault="00D81D50" w:rsidP="00264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учителя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 №1 «Школа-гимназия»</w:t>
            </w:r>
            <w:r w:rsidR="0026456D">
              <w:rPr>
                <w:rFonts w:ascii="Times New Roman" w:hAnsi="Times New Roman" w:cs="Times New Roman"/>
                <w:sz w:val="24"/>
                <w:szCs w:val="24"/>
              </w:rPr>
              <w:t>, ГАУ РК «</w:t>
            </w:r>
            <w:proofErr w:type="spellStart"/>
            <w:r w:rsidR="0026456D">
              <w:rPr>
                <w:rFonts w:ascii="Times New Roman" w:hAnsi="Times New Roman" w:cs="Times New Roman"/>
                <w:sz w:val="24"/>
                <w:szCs w:val="24"/>
              </w:rPr>
              <w:t>Старокрымское</w:t>
            </w:r>
            <w:proofErr w:type="spellEnd"/>
            <w:r w:rsidR="0026456D">
              <w:rPr>
                <w:rFonts w:ascii="Times New Roman" w:hAnsi="Times New Roman" w:cs="Times New Roman"/>
                <w:sz w:val="24"/>
                <w:szCs w:val="24"/>
              </w:rPr>
              <w:t xml:space="preserve"> лесоохотничье хозяйство»</w:t>
            </w:r>
          </w:p>
          <w:p w:rsidR="00D81D50" w:rsidRPr="008528B8" w:rsidRDefault="00D81D50" w:rsidP="00D81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Партнеры проекта </w:t>
            </w:r>
          </w:p>
        </w:tc>
        <w:tc>
          <w:tcPr>
            <w:tcW w:w="6940" w:type="dxa"/>
          </w:tcPr>
          <w:p w:rsidR="0026456D" w:rsidRPr="008528B8" w:rsidRDefault="0026456D" w:rsidP="00264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Старокрымское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лесоохотничье хозяйство»</w:t>
            </w:r>
          </w:p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Разработчики проекта</w:t>
            </w:r>
          </w:p>
        </w:tc>
        <w:tc>
          <w:tcPr>
            <w:tcW w:w="6940" w:type="dxa"/>
          </w:tcPr>
          <w:p w:rsidR="00D81D50" w:rsidRPr="008528B8" w:rsidRDefault="00FC7F38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 №1 «Школа-гимназия»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решения перечисленных выше задач продиктована тем неоспоримым фактом, что современная наука вступила в фазу междисциплинарного диалога. Технические науки и особенно NBIC-технологии становятся силой, способной коренным образом изменить природу человека и его жизнедеятельность.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Эти факторы диктуют необходимость изменений подходов к целям, задачам, инструментам и механизмам обучения.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принципа узкой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 принципу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междисциплинарности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обучении, который приведет к овладению обучающимися компетенциями, необходимыми для продуктивного междисциплинарного диалога и работы в команде специалистов, позволит существенно повысить эффективность именно школьного образования, которое своей задачей ставит, в том числе и развитие личности ребенка.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 качества образования, результативности подготовки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сегодняшних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завтрашней профессиональной деятельности можно достичь при условии, что каждому ребенку будет предоставлена возможность обучения на том уровне, который будет соответствовать его интеллектуальным возможностям, что в процессе обучения будут использоваться те технологии, которые соответствуют возрастным особенностям и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индивидуальному стилю учебной деятельности.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проекта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pStyle w:val="a4"/>
              <w:jc w:val="both"/>
              <w:rPr>
                <w:color w:val="000000"/>
              </w:rPr>
            </w:pPr>
            <w:r w:rsidRPr="008528B8">
              <w:rPr>
                <w:color w:val="000000"/>
              </w:rPr>
              <w:t xml:space="preserve">- усовершенствованы и скоординированы на уровне содержания учебного материала рабочие программы учебных дисциплин по химии, биологии, информатике, географии. В них будет предусмотрено знакомство школьников с </w:t>
            </w:r>
            <w:proofErr w:type="spellStart"/>
            <w:r w:rsidRPr="008528B8">
              <w:rPr>
                <w:color w:val="000000"/>
              </w:rPr>
              <w:t>трансдисциплинарными</w:t>
            </w:r>
            <w:proofErr w:type="spellEnd"/>
            <w:r w:rsidRPr="008528B8">
              <w:rPr>
                <w:color w:val="000000"/>
              </w:rPr>
              <w:t xml:space="preserve"> законами и фактами, в которых они проявляются в природе и жизни человека, освоены некоторые методы и инструменты познания этих законов, а также существенно усилена эвристическая составляющая, предусмотрена </w:t>
            </w:r>
            <w:proofErr w:type="spellStart"/>
            <w:r w:rsidRPr="008528B8">
              <w:rPr>
                <w:color w:val="000000"/>
              </w:rPr>
              <w:t>внеучебная</w:t>
            </w:r>
            <w:proofErr w:type="spellEnd"/>
            <w:r w:rsidRPr="008528B8">
              <w:rPr>
                <w:color w:val="000000"/>
              </w:rPr>
              <w:t xml:space="preserve"> деятельность по указанным предметам, </w:t>
            </w:r>
            <w:proofErr w:type="gramStart"/>
            <w:r w:rsidRPr="008528B8">
              <w:rPr>
                <w:color w:val="000000"/>
              </w:rPr>
              <w:t>ориентированная</w:t>
            </w:r>
            <w:proofErr w:type="gramEnd"/>
            <w:r w:rsidRPr="008528B8">
              <w:rPr>
                <w:color w:val="000000"/>
              </w:rPr>
              <w:t xml:space="preserve"> прежде всего на экспериментальное и практическое освоение учебного материала; </w:t>
            </w:r>
          </w:p>
          <w:p w:rsidR="00D81D50" w:rsidRPr="008528B8" w:rsidRDefault="00D81D50" w:rsidP="00506999">
            <w:pPr>
              <w:pStyle w:val="a4"/>
              <w:rPr>
                <w:color w:val="000000"/>
              </w:rPr>
            </w:pPr>
            <w:r w:rsidRPr="008528B8">
              <w:rPr>
                <w:color w:val="000000"/>
              </w:rPr>
              <w:t>- создана полная учебно-методическая документация указанной программы;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повышение научной грамотности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основного общего, среднего  общего образования;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инициативной, научно-исследовательской активности у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эффективной модели раннего профессионального самоопределения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организация повышения квалификации педагогов общеобразовательных организаций при поддержке партнёров проекта.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республиканской  системы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межпредметногосетевого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и конвергентной среды обучения.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инновационных площадок по реализации проекта, созданных на базе образовательных организаций, участников проекта.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индивидуальных исследовательских проектов в области естественных наук. 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имиджа занятий наукой.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Создание Интернет–ресурса для популяризации проекта.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Разработка и продвижение модели реализации проекта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Курчатовский класс в образовательных организациях Республики Крым 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81D50" w:rsidRPr="008528B8" w:rsidRDefault="00D81D50" w:rsidP="00FC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Планируемые результаты опираются на ведущие концептуальные установки, отражающие основной, сущностный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вклад изучаемой программы в развитие личности обучающихся, их способностей.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способность креативно и критически мыслить, активно, целенаправленно и целостно познавать мир, осознавать ценность образования и науки, труда и творчества для человека и общества,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готовность владеть основами научных методов познания окружающего мира;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 творчество и инновационную деятельность;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готовность к сотрудничеству, способность осуществлять учебно-исследовательскую, проектную и информационно-познавательную деятельность;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осознанность в выборе профессии.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(регулятивные, познавательные, коммуникативные),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самостоятельность планирования и проведения экспериментов, описания и анализа полученной измерительной информации, определение достоверности результата;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навыков наблюдения и эксперимента, фиксация в цифровой форме, наглядное представление данных, генерация моделей, алгоритмов и предсказаний в процессе выполнения индивидуального научно-исследовательского проекта как итогового продукта конвергентного образования.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результаты: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предметным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прописанным в Основной образовательной программе основного общего образования МБОУ – участников проекта с дополнениями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внеурочные курсы </w:t>
            </w:r>
          </w:p>
        </w:tc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94" w:type="dxa"/>
          </w:tcPr>
          <w:p w:rsidR="00D81D50" w:rsidRPr="008528B8" w:rsidRDefault="00D81D50" w:rsidP="00FC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оценки достижения планируемых результатов освоения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образовательной программы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Оценка достижений предметных и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(мониторинговые срезы: первичные, промежуточные - рост качества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%).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Общественная оценка эффективности реализации проекта через мониторинг удовлетворённости, отзывы по итогам публичных представлений результатов и другие формы (позитивная динамика уровня удовлетворённости).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мотивации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 познавательной и научной деятельности (позитивная динамика).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4. Мониторинги участия в проектно-исследовательской деятельности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(рост участия в %).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5. Мониторинги количества и результативности участия школьников в конкурсах, конференциях и других мероприятиях естественно-научной направленности (позитивная динамика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рамках внеурочной деятельности.</w:t>
            </w:r>
          </w:p>
          <w:p w:rsidR="00D81D50" w:rsidRPr="008528B8" w:rsidRDefault="00D81D50" w:rsidP="00506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6.Мониторинг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обучающихся и профессиональных компетенций педагогов (позитивная динамика).</w:t>
            </w:r>
          </w:p>
        </w:tc>
        <w:bookmarkStart w:id="0" w:name="_GoBack"/>
        <w:bookmarkEnd w:id="0"/>
      </w:tr>
      <w:tr w:rsidR="00D81D50" w:rsidRPr="008528B8" w:rsidTr="00506999">
        <w:tc>
          <w:tcPr>
            <w:tcW w:w="709" w:type="dxa"/>
          </w:tcPr>
          <w:p w:rsidR="00D81D50" w:rsidRPr="008528B8" w:rsidRDefault="00D81D50" w:rsidP="0050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2694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проекта (по годам) </w:t>
            </w:r>
          </w:p>
        </w:tc>
        <w:tc>
          <w:tcPr>
            <w:tcW w:w="6940" w:type="dxa"/>
          </w:tcPr>
          <w:p w:rsidR="00D81D50" w:rsidRPr="008528B8" w:rsidRDefault="00D81D50" w:rsidP="0050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 соответствии с Дорожной картой</w:t>
            </w:r>
          </w:p>
        </w:tc>
      </w:tr>
    </w:tbl>
    <w:p w:rsidR="00D81D50" w:rsidRPr="008528B8" w:rsidRDefault="00D81D50" w:rsidP="00D81D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3F47" w:rsidRDefault="007F3F47"/>
    <w:sectPr w:rsidR="007F3F47" w:rsidSect="00FD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50"/>
    <w:rsid w:val="0026456D"/>
    <w:rsid w:val="007F3F47"/>
    <w:rsid w:val="00D81D50"/>
    <w:rsid w:val="00DF46CA"/>
    <w:rsid w:val="00F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8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8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dcterms:created xsi:type="dcterms:W3CDTF">2021-04-09T05:53:00Z</dcterms:created>
  <dcterms:modified xsi:type="dcterms:W3CDTF">2021-04-20T09:46:00Z</dcterms:modified>
</cp:coreProperties>
</file>