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A2A" w:rsidRDefault="00792A2A" w:rsidP="00792A2A">
      <w:pPr>
        <w:spacing w:after="0" w:line="264" w:lineRule="auto"/>
        <w:ind w:firstLine="60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Аннотация к рабочей программе учебного предмета «Химия», </w:t>
      </w:r>
    </w:p>
    <w:p w:rsidR="00792A2A" w:rsidRPr="00792A2A" w:rsidRDefault="00792A2A" w:rsidP="00792A2A">
      <w:pPr>
        <w:spacing w:after="0" w:line="264" w:lineRule="auto"/>
        <w:ind w:firstLine="60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10-11 класс, углубленный уровень.</w:t>
      </w:r>
    </w:p>
    <w:p w:rsidR="00792A2A" w:rsidRDefault="00792A2A" w:rsidP="00792A2A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792A2A">
        <w:rPr>
          <w:rFonts w:ascii="Times New Roman" w:eastAsia="Calibri" w:hAnsi="Times New Roman" w:cs="Times New Roman"/>
          <w:color w:val="000000"/>
          <w:sz w:val="28"/>
        </w:rPr>
        <w:t>Рабочая программа по химии на уровне среднего общего образования разработана на основе 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среднего общего образования(ФОП СОО), представленных в Федеральном государственном образовательном стандарте 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период до 2025 года» (Распоряжение Правительства РФ от 29.05. 2015 № 996 - р.), учебного плана МБОУ «Черноморская СШ №3 им. Пудовкина Ф.Ф.» на 2023/2024 учебный год (приказ от 31.08.2023 № 496), программы воспитания МБОУ «Черноморская СШ №3 им. Пудовкина Ф.Ф.» на 2023/2024 учебный год (приказ от 23.08.2023 № 454).</w:t>
      </w:r>
    </w:p>
    <w:p w:rsidR="001D7BD2" w:rsidRPr="00792A2A" w:rsidRDefault="001D7BD2" w:rsidP="00792A2A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Данная программа рассчитана на</w:t>
      </w:r>
      <w:r w:rsidR="00D96A03">
        <w:rPr>
          <w:rFonts w:ascii="Times New Roman" w:eastAsia="Calibri" w:hAnsi="Times New Roman" w:cs="Times New Roman"/>
          <w:color w:val="000000"/>
          <w:sz w:val="28"/>
        </w:rPr>
        <w:t xml:space="preserve"> 102 часа</w:t>
      </w:r>
      <w:r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="00D96A03">
        <w:rPr>
          <w:rFonts w:ascii="Times New Roman" w:eastAsia="Calibri" w:hAnsi="Times New Roman" w:cs="Times New Roman"/>
          <w:color w:val="000000"/>
          <w:sz w:val="28"/>
        </w:rPr>
        <w:t>(</w:t>
      </w:r>
      <w:r>
        <w:rPr>
          <w:rFonts w:ascii="Times New Roman" w:eastAsia="Calibri" w:hAnsi="Times New Roman" w:cs="Times New Roman"/>
          <w:color w:val="000000"/>
          <w:sz w:val="28"/>
        </w:rPr>
        <w:t>3 часа в неделю</w:t>
      </w:r>
      <w:r w:rsidR="00D96A03">
        <w:rPr>
          <w:rFonts w:ascii="Times New Roman" w:eastAsia="Calibri" w:hAnsi="Times New Roman" w:cs="Times New Roman"/>
          <w:color w:val="000000"/>
          <w:sz w:val="28"/>
        </w:rPr>
        <w:t>)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z w:val="28"/>
        </w:rPr>
        <w:t>.</w:t>
      </w:r>
    </w:p>
    <w:p w:rsidR="00792A2A" w:rsidRPr="00792A2A" w:rsidRDefault="00792A2A" w:rsidP="00792A2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792A2A">
        <w:rPr>
          <w:rFonts w:ascii="Times New Roman" w:eastAsia="Calibri" w:hAnsi="Times New Roman" w:cs="Times New Roman"/>
          <w:color w:val="000000"/>
          <w:sz w:val="28"/>
        </w:rPr>
        <w:t xml:space="preserve">При изучении учебного предмета «Химия» на углублённом уровне также, как на уровне основного и среднего общего образования (на базовом уровне), задачей первостепенной значимости является формирование основ науки химии как области современного естествознания, практической деятельности человека и одного из компонентов мировой культуры. Решение этой задачи на углублённом уровне изучения предмета предполагает реализацию таких </w:t>
      </w:r>
      <w:r w:rsidRPr="00792A2A">
        <w:rPr>
          <w:rFonts w:ascii="Times New Roman" w:eastAsia="Calibri" w:hAnsi="Times New Roman" w:cs="Times New Roman"/>
          <w:b/>
          <w:color w:val="000000"/>
          <w:sz w:val="28"/>
        </w:rPr>
        <w:t>целей</w:t>
      </w:r>
      <w:r w:rsidRPr="00792A2A">
        <w:rPr>
          <w:rFonts w:ascii="Times New Roman" w:eastAsia="Calibri" w:hAnsi="Times New Roman" w:cs="Times New Roman"/>
          <w:color w:val="000000"/>
          <w:sz w:val="28"/>
        </w:rPr>
        <w:t>, как:</w:t>
      </w:r>
    </w:p>
    <w:p w:rsidR="00792A2A" w:rsidRPr="00792A2A" w:rsidRDefault="00792A2A" w:rsidP="00792A2A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792A2A">
        <w:rPr>
          <w:rFonts w:ascii="Times New Roman" w:eastAsia="Calibri" w:hAnsi="Times New Roman" w:cs="Times New Roman"/>
          <w:color w:val="000000"/>
          <w:sz w:val="28"/>
        </w:rPr>
        <w:t>формирование представлений: о материальном единстве мира, закономерностях и познаваемости явлений природы, о месте химии в системе естественных наук и её ведущей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792A2A" w:rsidRPr="00792A2A" w:rsidRDefault="00792A2A" w:rsidP="00792A2A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792A2A">
        <w:rPr>
          <w:rFonts w:ascii="Times New Roman" w:eastAsia="Calibri" w:hAnsi="Times New Roman" w:cs="Times New Roman"/>
          <w:color w:val="000000"/>
          <w:sz w:val="28"/>
        </w:rPr>
        <w:t xml:space="preserve">освоение системы знаний, лежащих в основе химической составляющей естественно-научной картины мира: фундаментальных понятий, законов и теорий химии, современных представлений о строении вещества на разных уровнях – атомном, ионно-молекулярном, надмолекулярном, о термодинамических и кинетических закономерностях протекания химических реакций, о </w:t>
      </w:r>
      <w:r w:rsidRPr="00792A2A">
        <w:rPr>
          <w:rFonts w:ascii="Times New Roman" w:eastAsia="Calibri" w:hAnsi="Times New Roman" w:cs="Times New Roman"/>
          <w:color w:val="000000"/>
          <w:sz w:val="28"/>
        </w:rPr>
        <w:lastRenderedPageBreak/>
        <w:t>химическом равновесии, растворах и дисперсных системах, об общих научных принципах химического производства;</w:t>
      </w:r>
    </w:p>
    <w:p w:rsidR="00792A2A" w:rsidRPr="00792A2A" w:rsidRDefault="00792A2A" w:rsidP="00792A2A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792A2A">
        <w:rPr>
          <w:rFonts w:ascii="Times New Roman" w:eastAsia="Calibri" w:hAnsi="Times New Roman" w:cs="Times New Roman"/>
          <w:color w:val="000000"/>
          <w:sz w:val="28"/>
        </w:rPr>
        <w:t>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химии, для объяснения и прогнозирования явлений, имеющих естественно-научную природу; грамотного решения проблем, связанных с химией, прогнозирования, анализа и оценки с позиций экологической безопасности последствий бытовой и производственной деятельности человека, связанной с химическим производством, использованием и переработкой веществ;</w:t>
      </w:r>
    </w:p>
    <w:p w:rsidR="00792A2A" w:rsidRPr="00792A2A" w:rsidRDefault="00792A2A" w:rsidP="00792A2A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792A2A">
        <w:rPr>
          <w:rFonts w:ascii="Times New Roman" w:eastAsia="Calibri" w:hAnsi="Times New Roman" w:cs="Times New Roman"/>
          <w:color w:val="000000"/>
          <w:sz w:val="28"/>
        </w:rPr>
        <w:t>углубление представлений о научных методах познания, необходимых для приобретения умений ориентироваться в мире веществ и объяснения химических явлений, имеющих место в природе, в практической деятельности и повседневной жизни.</w:t>
      </w:r>
    </w:p>
    <w:p w:rsidR="00792A2A" w:rsidRPr="00792A2A" w:rsidRDefault="00792A2A" w:rsidP="00792A2A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792A2A">
        <w:rPr>
          <w:rFonts w:ascii="Times New Roman" w:eastAsia="Calibri" w:hAnsi="Times New Roman" w:cs="Times New Roman"/>
          <w:color w:val="000000"/>
          <w:sz w:val="28"/>
        </w:rPr>
        <w:t xml:space="preserve"> В плане реализации первоочередных воспитательных и развивающих функций целостной системы среднего общего образования при изучении предмета «Химия» на углублённом уровне особую актуальность приобретают такие цели и </w:t>
      </w:r>
      <w:r w:rsidRPr="00792A2A">
        <w:rPr>
          <w:rFonts w:ascii="Times New Roman" w:eastAsia="Calibri" w:hAnsi="Times New Roman" w:cs="Times New Roman"/>
          <w:b/>
          <w:color w:val="000000"/>
          <w:sz w:val="28"/>
        </w:rPr>
        <w:t>задачи</w:t>
      </w:r>
      <w:r w:rsidRPr="00792A2A">
        <w:rPr>
          <w:rFonts w:ascii="Times New Roman" w:eastAsia="Calibri" w:hAnsi="Times New Roman" w:cs="Times New Roman"/>
          <w:color w:val="000000"/>
          <w:sz w:val="28"/>
        </w:rPr>
        <w:t>, как:</w:t>
      </w:r>
    </w:p>
    <w:p w:rsidR="00792A2A" w:rsidRPr="00792A2A" w:rsidRDefault="00792A2A" w:rsidP="00792A2A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792A2A">
        <w:rPr>
          <w:rFonts w:ascii="Times New Roman" w:eastAsia="Calibri" w:hAnsi="Times New Roman" w:cs="Times New Roman"/>
          <w:color w:val="000000"/>
          <w:sz w:val="28"/>
        </w:rPr>
        <w:t>воспитание убеждённости в познаваемости явлений природы, уважения к процессу творчества в области теоретических и прикладных исследований в химии, формирование мировоззрения, соответствующего современному уровню развития науки;</w:t>
      </w:r>
    </w:p>
    <w:p w:rsidR="00792A2A" w:rsidRPr="00792A2A" w:rsidRDefault="00792A2A" w:rsidP="00792A2A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792A2A">
        <w:rPr>
          <w:rFonts w:ascii="Times New Roman" w:eastAsia="Calibri" w:hAnsi="Times New Roman" w:cs="Times New Roman"/>
          <w:color w:val="000000"/>
          <w:sz w:val="28"/>
        </w:rPr>
        <w:t>развитие мотивации к обучению и познанию, способностей к самоконтролю и самовоспитанию на основе усвоения общечеловеческих ценностей;</w:t>
      </w:r>
    </w:p>
    <w:p w:rsidR="00792A2A" w:rsidRPr="00792A2A" w:rsidRDefault="00792A2A" w:rsidP="00792A2A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792A2A">
        <w:rPr>
          <w:rFonts w:ascii="Times New Roman" w:eastAsia="Calibri" w:hAnsi="Times New Roman" w:cs="Times New Roman"/>
          <w:color w:val="000000"/>
          <w:sz w:val="28"/>
        </w:rPr>
        <w:t>развитие познавательных интересов, интеллектуальных и творческих способностей обучающихся,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деятельности, ответственного отношения к своему здоровью и потребности в здоровом образе жизни;</w:t>
      </w:r>
    </w:p>
    <w:p w:rsidR="00792A2A" w:rsidRPr="00792A2A" w:rsidRDefault="00792A2A" w:rsidP="00792A2A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792A2A">
        <w:rPr>
          <w:rFonts w:ascii="Times New Roman" w:eastAsia="Calibri" w:hAnsi="Times New Roman" w:cs="Times New Roman"/>
          <w:color w:val="000000"/>
          <w:sz w:val="28"/>
        </w:rPr>
        <w:t>формирование умений и навыков разумного природопользования, развитие экологической культуры, приобретение опыта общественно-полезной экологической деятельности.</w:t>
      </w:r>
    </w:p>
    <w:p w:rsidR="00792A2A" w:rsidRPr="00792A2A" w:rsidRDefault="00792A2A" w:rsidP="00792A2A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  <w:bookmarkStart w:id="1" w:name="block-7997084"/>
      <w:r w:rsidRPr="00792A2A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ТЕМАТИЧЕСКОЕ ПЛАНИРОВАНИЕ </w:t>
      </w:r>
    </w:p>
    <w:p w:rsidR="00792A2A" w:rsidRPr="00792A2A" w:rsidRDefault="00792A2A" w:rsidP="00792A2A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  <w:r w:rsidRPr="00792A2A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351"/>
        <w:gridCol w:w="867"/>
        <w:gridCol w:w="1666"/>
        <w:gridCol w:w="1727"/>
        <w:gridCol w:w="2108"/>
      </w:tblGrid>
      <w:tr w:rsidR="00792A2A" w:rsidRPr="00792A2A" w:rsidTr="00A41E07">
        <w:trPr>
          <w:trHeight w:val="144"/>
          <w:tblCellSpacing w:w="20" w:type="nil"/>
        </w:trPr>
        <w:tc>
          <w:tcPr>
            <w:tcW w:w="6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lastRenderedPageBreak/>
              <w:t>Наименование</w:t>
            </w:r>
            <w:proofErr w:type="spellEnd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lastRenderedPageBreak/>
              <w:t>Количество</w:t>
            </w:r>
            <w:proofErr w:type="spellEnd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Модуль рабочей программы </w:t>
            </w:r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lastRenderedPageBreak/>
              <w:t>воспитания «Школьный урок»</w:t>
            </w:r>
          </w:p>
        </w:tc>
      </w:tr>
      <w:tr w:rsidR="00792A2A" w:rsidRPr="00792A2A" w:rsidTr="00A41E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A2A" w:rsidRPr="00792A2A" w:rsidRDefault="00792A2A" w:rsidP="00792A2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A2A" w:rsidRPr="00792A2A" w:rsidRDefault="00792A2A" w:rsidP="00792A2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lastRenderedPageBreak/>
              <w:t>Контрольные</w:t>
            </w:r>
            <w:proofErr w:type="spellEnd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lastRenderedPageBreak/>
              <w:t>Практические</w:t>
            </w:r>
            <w:proofErr w:type="spellEnd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A2A" w:rsidRPr="00792A2A" w:rsidRDefault="00792A2A" w:rsidP="00792A2A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92A2A" w:rsidRPr="00792A2A" w:rsidTr="00A41E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lastRenderedPageBreak/>
              <w:t>Раздел 1.</w:t>
            </w:r>
            <w:r w:rsidRPr="00792A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Теоретические основы органической химии</w:t>
            </w:r>
          </w:p>
        </w:tc>
      </w:tr>
      <w:tr w:rsidR="00792A2A" w:rsidRPr="00792A2A" w:rsidTr="00A41E07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8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Всероссийский урок, посвящённый году науки и технологий</w:t>
            </w:r>
          </w:p>
          <w:p w:rsidR="00792A2A" w:rsidRPr="00792A2A" w:rsidRDefault="00792A2A" w:rsidP="00792A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Всероссийский урок «ОБЖ» (урок подготовки детей к действиям в условиях различного рода ЧС)</w:t>
            </w:r>
          </w:p>
        </w:tc>
      </w:tr>
      <w:tr w:rsidR="00792A2A" w:rsidRPr="00792A2A" w:rsidTr="00A41E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5527" w:type="dxa"/>
            <w:gridSpan w:val="3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92A2A" w:rsidRPr="00792A2A" w:rsidTr="00A41E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Углеводороды</w:t>
            </w:r>
            <w:proofErr w:type="spellEnd"/>
          </w:p>
        </w:tc>
      </w:tr>
      <w:tr w:rsidR="00792A2A" w:rsidRPr="00792A2A" w:rsidTr="00A41E07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Предельные</w:t>
            </w:r>
            <w:proofErr w:type="spellEnd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углеводороды</w:t>
            </w:r>
            <w:proofErr w:type="spellEnd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— </w:t>
            </w: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алканы</w:t>
            </w:r>
            <w:proofErr w:type="spellEnd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циклоалканы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  <w:r w:rsidRPr="00792A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урок, </w:t>
            </w:r>
            <w:r w:rsidRPr="0079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посвященный Дню Государственного герба и Государственного флага Республики Крым</w:t>
            </w:r>
          </w:p>
        </w:tc>
      </w:tr>
      <w:tr w:rsidR="00792A2A" w:rsidRPr="00792A2A" w:rsidTr="00A41E07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Непредельные углеводороды: </w:t>
            </w: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</w:rPr>
              <w:t>алкены</w:t>
            </w:r>
            <w:proofErr w:type="spellEnd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</w:rPr>
              <w:t>алкадиены</w:t>
            </w:r>
            <w:proofErr w:type="spellEnd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</w:rPr>
              <w:t>алкины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14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урок «Экология и энергосбережение» в рамках Всероссийского фестиваля энергосбережения – Вместе Ярче</w:t>
            </w:r>
          </w:p>
        </w:tc>
      </w:tr>
      <w:tr w:rsidR="00792A2A" w:rsidRPr="00792A2A" w:rsidTr="00A41E07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Ароматические</w:t>
            </w:r>
            <w:proofErr w:type="spellEnd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углеводороды</w:t>
            </w:r>
            <w:proofErr w:type="spellEnd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арены</w:t>
            </w:r>
            <w:proofErr w:type="spellEnd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92A2A" w:rsidRPr="00792A2A" w:rsidTr="00A41E07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Природные источники </w:t>
            </w:r>
            <w:r w:rsidRPr="00792A2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углеводородов и их переработка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здоровья и пропаганды ЗОЖ</w:t>
            </w:r>
          </w:p>
        </w:tc>
      </w:tr>
      <w:tr w:rsidR="00792A2A" w:rsidRPr="00792A2A" w:rsidTr="00A41E07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2.5</w:t>
            </w: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Галогенпроизводные</w:t>
            </w:r>
            <w:proofErr w:type="spellEnd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углеводородов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урок, посвященный Всемирному дню гражданской обороны</w:t>
            </w:r>
          </w:p>
        </w:tc>
      </w:tr>
      <w:tr w:rsidR="00792A2A" w:rsidRPr="00792A2A" w:rsidTr="00A41E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35 </w:t>
            </w:r>
          </w:p>
        </w:tc>
        <w:tc>
          <w:tcPr>
            <w:tcW w:w="5527" w:type="dxa"/>
            <w:gridSpan w:val="3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92A2A" w:rsidRPr="00792A2A" w:rsidTr="00A41E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3.</w:t>
            </w: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Кислородсодержащие</w:t>
            </w:r>
            <w:proofErr w:type="spellEnd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органические</w:t>
            </w:r>
            <w:proofErr w:type="spellEnd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соединения</w:t>
            </w:r>
            <w:proofErr w:type="spellEnd"/>
          </w:p>
        </w:tc>
      </w:tr>
      <w:tr w:rsidR="00792A2A" w:rsidRPr="00792A2A" w:rsidTr="00A41E07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Спирты</w:t>
            </w:r>
            <w:proofErr w:type="spellEnd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Фенол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Всероссийский </w:t>
            </w:r>
            <w:r w:rsidRPr="0079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Гагаринский урок «Космос - это мы»</w:t>
            </w:r>
          </w:p>
          <w:p w:rsidR="00792A2A" w:rsidRPr="00792A2A" w:rsidRDefault="00792A2A" w:rsidP="00792A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79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День</w:t>
            </w:r>
            <w:proofErr w:type="spellEnd"/>
            <w:r w:rsidRPr="0079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Земли</w:t>
            </w:r>
            <w:proofErr w:type="spellEnd"/>
            <w:r w:rsidRPr="0079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79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Экологический</w:t>
            </w:r>
            <w:proofErr w:type="spellEnd"/>
            <w:r w:rsidRPr="0079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урок</w:t>
            </w:r>
            <w:proofErr w:type="spellEnd"/>
          </w:p>
        </w:tc>
      </w:tr>
      <w:tr w:rsidR="00792A2A" w:rsidRPr="00792A2A" w:rsidTr="00A41E07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</w:rPr>
              <w:t>Карбонильные соединения: альдегиды и кетоны. Карбоновые кислоты. Сложные эфиры. Жиры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  <w:r w:rsidRPr="0079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урок, посвящённый Всемирному дню без табака</w:t>
            </w:r>
          </w:p>
        </w:tc>
      </w:tr>
      <w:tr w:rsidR="00792A2A" w:rsidRPr="00792A2A" w:rsidTr="00A41E07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Углеводы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Памяти. Урок мужества и воинской славы, посвященный Дню Победы советского народа в Великой Отечественной войне 1941-1945 </w:t>
            </w:r>
            <w:proofErr w:type="spellStart"/>
            <w:r w:rsidRPr="0079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</w:t>
            </w:r>
            <w:proofErr w:type="spellEnd"/>
          </w:p>
        </w:tc>
      </w:tr>
      <w:tr w:rsidR="00792A2A" w:rsidRPr="00792A2A" w:rsidTr="00A41E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41 </w:t>
            </w:r>
          </w:p>
        </w:tc>
        <w:tc>
          <w:tcPr>
            <w:tcW w:w="5527" w:type="dxa"/>
            <w:gridSpan w:val="3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92A2A" w:rsidRPr="00792A2A" w:rsidTr="00A41E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4.</w:t>
            </w: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Азотсодержащие</w:t>
            </w:r>
            <w:proofErr w:type="spellEnd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органические</w:t>
            </w:r>
            <w:proofErr w:type="spellEnd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соединения</w:t>
            </w:r>
            <w:proofErr w:type="spellEnd"/>
          </w:p>
        </w:tc>
      </w:tr>
      <w:tr w:rsidR="00792A2A" w:rsidRPr="00792A2A" w:rsidTr="00A41E07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Амины</w:t>
            </w:r>
            <w:proofErr w:type="spellEnd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Аминокислоты</w:t>
            </w:r>
            <w:proofErr w:type="spellEnd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Белки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Всероссийский урок безопасности Тематический </w:t>
            </w:r>
            <w:r w:rsidRPr="0079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классный час школьников в сети Интернет</w:t>
            </w:r>
          </w:p>
        </w:tc>
      </w:tr>
      <w:tr w:rsidR="00792A2A" w:rsidRPr="00792A2A" w:rsidTr="00A41E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Итого</w:t>
            </w:r>
            <w:proofErr w:type="spellEnd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5527" w:type="dxa"/>
            <w:gridSpan w:val="3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92A2A" w:rsidRPr="00792A2A" w:rsidTr="00A41E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5.</w:t>
            </w: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Высокомолекулярные</w:t>
            </w:r>
            <w:proofErr w:type="spellEnd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соединения</w:t>
            </w:r>
            <w:proofErr w:type="spellEnd"/>
          </w:p>
        </w:tc>
      </w:tr>
      <w:tr w:rsidR="00792A2A" w:rsidRPr="00792A2A" w:rsidTr="00A41E07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Высокомолекулярные</w:t>
            </w:r>
            <w:proofErr w:type="spellEnd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соединения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Единый</w:t>
            </w:r>
            <w:r w:rsidRPr="0079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урок, посвященный Международному дню семьи.</w:t>
            </w:r>
          </w:p>
        </w:tc>
      </w:tr>
      <w:tr w:rsidR="00792A2A" w:rsidRPr="00792A2A" w:rsidTr="00A41E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5527" w:type="dxa"/>
            <w:gridSpan w:val="3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92A2A" w:rsidRPr="00792A2A" w:rsidTr="00A41E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102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792A2A" w:rsidRPr="00792A2A" w:rsidRDefault="00792A2A" w:rsidP="00792A2A">
      <w:pPr>
        <w:spacing w:after="0" w:line="276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lang w:val="en-US"/>
        </w:rPr>
      </w:pPr>
    </w:p>
    <w:p w:rsidR="00792A2A" w:rsidRPr="00792A2A" w:rsidRDefault="00792A2A" w:rsidP="00792A2A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  <w:r w:rsidRPr="00792A2A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61"/>
        <w:gridCol w:w="943"/>
        <w:gridCol w:w="1835"/>
        <w:gridCol w:w="1903"/>
        <w:gridCol w:w="2329"/>
      </w:tblGrid>
      <w:tr w:rsidR="00792A2A" w:rsidRPr="00792A2A" w:rsidTr="00A41E07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681" w:type="dxa"/>
            <w:gridSpan w:val="3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329" w:type="dxa"/>
            <w:vMerge w:val="restart"/>
            <w:tcMar>
              <w:top w:w="50" w:type="dxa"/>
              <w:left w:w="100" w:type="dxa"/>
            </w:tcMar>
          </w:tcPr>
          <w:p w:rsidR="00792A2A" w:rsidRPr="00792A2A" w:rsidRDefault="00792A2A" w:rsidP="00792A2A">
            <w:pPr>
              <w:spacing w:before="240" w:after="0" w:line="276" w:lineRule="auto"/>
              <w:jc w:val="center"/>
              <w:rPr>
                <w:rFonts w:ascii="Times New Roman" w:eastAsia="Calibri" w:hAnsi="Times New Roman" w:cs="Times New Roman"/>
                <w:b/>
                <w:spacing w:val="14"/>
                <w:sz w:val="24"/>
                <w:szCs w:val="24"/>
              </w:rPr>
            </w:pPr>
            <w:r w:rsidRPr="00792A2A">
              <w:rPr>
                <w:rFonts w:ascii="Times New Roman" w:eastAsia="Calibri" w:hAnsi="Times New Roman" w:cs="Times New Roman"/>
                <w:b/>
                <w:spacing w:val="14"/>
                <w:sz w:val="24"/>
                <w:szCs w:val="24"/>
              </w:rPr>
              <w:t>Модуль рабочей программы воспитания «Школьный урок»</w:t>
            </w:r>
          </w:p>
        </w:tc>
      </w:tr>
      <w:tr w:rsidR="00792A2A" w:rsidRPr="00792A2A" w:rsidTr="00A41E07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A2A" w:rsidRPr="00792A2A" w:rsidRDefault="00792A2A" w:rsidP="00792A2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A2A" w:rsidRPr="00792A2A" w:rsidRDefault="00792A2A" w:rsidP="00792A2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A2A" w:rsidRPr="00792A2A" w:rsidRDefault="00792A2A" w:rsidP="00792A2A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92A2A" w:rsidRPr="00792A2A" w:rsidTr="00A41E07">
        <w:trPr>
          <w:trHeight w:val="144"/>
          <w:tblCellSpacing w:w="20" w:type="nil"/>
        </w:trPr>
        <w:tc>
          <w:tcPr>
            <w:tcW w:w="9638" w:type="dxa"/>
            <w:gridSpan w:val="6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Теоретические</w:t>
            </w:r>
            <w:proofErr w:type="spellEnd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основы</w:t>
            </w:r>
            <w:proofErr w:type="spellEnd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химии</w:t>
            </w:r>
            <w:proofErr w:type="spellEnd"/>
          </w:p>
        </w:tc>
      </w:tr>
      <w:tr w:rsidR="00792A2A" w:rsidRPr="00792A2A" w:rsidTr="00A41E0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</w:rPr>
              <w:t>Строение атома. Периодический закон и Периодическая система химических элементов Д. И. Менделеева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9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29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Всероссийский урок, посвящённый году науки и технологий</w:t>
            </w:r>
          </w:p>
          <w:p w:rsidR="00792A2A" w:rsidRPr="00792A2A" w:rsidRDefault="00792A2A" w:rsidP="00792A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Всероссийский урок «ОБЖ» (урок подготовки детей к действиям в условиях различного рода ЧС)</w:t>
            </w:r>
          </w:p>
        </w:tc>
      </w:tr>
      <w:tr w:rsidR="00792A2A" w:rsidRPr="00792A2A" w:rsidTr="00A41E0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Строение</w:t>
            </w:r>
            <w:proofErr w:type="spellEnd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вещества</w:t>
            </w:r>
            <w:proofErr w:type="spellEnd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Многообразие</w:t>
            </w:r>
            <w:proofErr w:type="spellEnd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веществ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29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  <w:r w:rsidRPr="00792A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урок, </w:t>
            </w:r>
            <w:r w:rsidRPr="0079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посвященный Дню Государственного герба и Государственного флага Республики Крым</w:t>
            </w:r>
          </w:p>
        </w:tc>
      </w:tr>
      <w:tr w:rsidR="00792A2A" w:rsidRPr="00792A2A" w:rsidTr="00A41E0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1.3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Химические</w:t>
            </w:r>
            <w:proofErr w:type="spellEnd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реакции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19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2329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урок «Экология и энергосбережение» в рамках Всероссийского фестиваля энергосбережения – Вместе Ярче</w:t>
            </w:r>
          </w:p>
        </w:tc>
      </w:tr>
      <w:tr w:rsidR="00792A2A" w:rsidRPr="00792A2A" w:rsidTr="00A41E07">
        <w:trPr>
          <w:trHeight w:val="144"/>
          <w:tblCellSpacing w:w="20" w:type="nil"/>
        </w:trPr>
        <w:tc>
          <w:tcPr>
            <w:tcW w:w="2628" w:type="dxa"/>
            <w:gridSpan w:val="2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39 </w:t>
            </w:r>
          </w:p>
        </w:tc>
        <w:tc>
          <w:tcPr>
            <w:tcW w:w="6067" w:type="dxa"/>
            <w:gridSpan w:val="3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92A2A" w:rsidRPr="00792A2A" w:rsidTr="00A41E07">
        <w:trPr>
          <w:trHeight w:val="144"/>
          <w:tblCellSpacing w:w="20" w:type="nil"/>
        </w:trPr>
        <w:tc>
          <w:tcPr>
            <w:tcW w:w="9638" w:type="dxa"/>
            <w:gridSpan w:val="6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Неорганическая</w:t>
            </w:r>
            <w:proofErr w:type="spellEnd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химия</w:t>
            </w:r>
            <w:proofErr w:type="spellEnd"/>
          </w:p>
        </w:tc>
      </w:tr>
      <w:tr w:rsidR="00792A2A" w:rsidRPr="00792A2A" w:rsidTr="00A41E0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Неметаллы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2329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здоровья и пропаганды ЗОЖ</w:t>
            </w:r>
          </w:p>
        </w:tc>
      </w:tr>
      <w:tr w:rsidR="00792A2A" w:rsidRPr="00792A2A" w:rsidTr="00A41E0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Металлы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23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2329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урок, посвященный Всемирному дню гражданской обороны</w:t>
            </w:r>
          </w:p>
        </w:tc>
      </w:tr>
      <w:tr w:rsidR="00792A2A" w:rsidRPr="00792A2A" w:rsidTr="00A41E07">
        <w:trPr>
          <w:trHeight w:val="144"/>
          <w:tblCellSpacing w:w="20" w:type="nil"/>
        </w:trPr>
        <w:tc>
          <w:tcPr>
            <w:tcW w:w="2628" w:type="dxa"/>
            <w:gridSpan w:val="2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54 </w:t>
            </w:r>
          </w:p>
        </w:tc>
        <w:tc>
          <w:tcPr>
            <w:tcW w:w="6067" w:type="dxa"/>
            <w:gridSpan w:val="3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92A2A" w:rsidRPr="00792A2A" w:rsidTr="00A41E07">
        <w:trPr>
          <w:trHeight w:val="144"/>
          <w:tblCellSpacing w:w="20" w:type="nil"/>
        </w:trPr>
        <w:tc>
          <w:tcPr>
            <w:tcW w:w="9638" w:type="dxa"/>
            <w:gridSpan w:val="6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3.</w:t>
            </w: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Химия</w:t>
            </w:r>
            <w:proofErr w:type="spellEnd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792A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жизнь</w:t>
            </w:r>
            <w:proofErr w:type="spellEnd"/>
          </w:p>
        </w:tc>
      </w:tr>
      <w:tr w:rsidR="00792A2A" w:rsidRPr="00792A2A" w:rsidTr="00A41E0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</w:rPr>
              <w:t>Методы познания в химии. Химия и жизнь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9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29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Всероссийский </w:t>
            </w:r>
            <w:r w:rsidRPr="0079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Гагаринский урок «Космос - это мы»</w:t>
            </w:r>
          </w:p>
          <w:p w:rsidR="00792A2A" w:rsidRPr="00792A2A" w:rsidRDefault="00792A2A" w:rsidP="00792A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День</w:t>
            </w:r>
            <w:proofErr w:type="spellEnd"/>
            <w:r w:rsidRPr="0079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Земли</w:t>
            </w:r>
            <w:proofErr w:type="spellEnd"/>
            <w:r w:rsidRPr="0079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79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Экологический</w:t>
            </w:r>
            <w:proofErr w:type="spellEnd"/>
            <w:r w:rsidRPr="0079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урок</w:t>
            </w:r>
            <w:proofErr w:type="spellEnd"/>
            <w:r w:rsidRPr="0079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92A2A" w:rsidRPr="00792A2A" w:rsidTr="00A41E07">
        <w:trPr>
          <w:trHeight w:val="144"/>
          <w:tblCellSpacing w:w="20" w:type="nil"/>
        </w:trPr>
        <w:tc>
          <w:tcPr>
            <w:tcW w:w="2628" w:type="dxa"/>
            <w:gridSpan w:val="2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6067" w:type="dxa"/>
            <w:gridSpan w:val="3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92A2A" w:rsidRPr="00792A2A" w:rsidTr="00A41E07">
        <w:trPr>
          <w:trHeight w:val="144"/>
          <w:tblCellSpacing w:w="20" w:type="nil"/>
        </w:trPr>
        <w:tc>
          <w:tcPr>
            <w:tcW w:w="2628" w:type="dxa"/>
            <w:gridSpan w:val="2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102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2A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2329" w:type="dxa"/>
            <w:tcMar>
              <w:top w:w="50" w:type="dxa"/>
              <w:left w:w="100" w:type="dxa"/>
            </w:tcMar>
            <w:vAlign w:val="center"/>
          </w:tcPr>
          <w:p w:rsidR="00792A2A" w:rsidRPr="00792A2A" w:rsidRDefault="00792A2A" w:rsidP="00792A2A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792A2A" w:rsidRPr="00792A2A" w:rsidRDefault="00792A2A" w:rsidP="00792A2A">
      <w:pPr>
        <w:spacing w:after="200" w:line="276" w:lineRule="auto"/>
        <w:rPr>
          <w:rFonts w:ascii="Calibri" w:eastAsia="Calibri" w:hAnsi="Calibri" w:cs="Times New Roman"/>
          <w:lang w:val="en-US"/>
        </w:rPr>
        <w:sectPr w:rsidR="00792A2A" w:rsidRPr="00792A2A" w:rsidSect="009A4DCE">
          <w:footerReference w:type="default" r:id="rId7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  <w:bookmarkStart w:id="2" w:name="block-7997079"/>
      <w:bookmarkEnd w:id="1"/>
    </w:p>
    <w:p w:rsidR="00792A2A" w:rsidRPr="00792A2A" w:rsidRDefault="00792A2A" w:rsidP="00792A2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bookmarkStart w:id="3" w:name="block-7997085"/>
      <w:bookmarkEnd w:id="2"/>
      <w:r w:rsidRPr="00792A2A">
        <w:rPr>
          <w:rFonts w:ascii="Times New Roman" w:eastAsia="Calibri" w:hAnsi="Times New Roman" w:cs="Times New Roman"/>
          <w:b/>
          <w:caps/>
          <w:sz w:val="28"/>
          <w:szCs w:val="28"/>
        </w:rPr>
        <w:lastRenderedPageBreak/>
        <w:t>Учебно-методическое и материально-техническое обеспечение образовательного процесса</w:t>
      </w:r>
    </w:p>
    <w:p w:rsidR="00792A2A" w:rsidRPr="00792A2A" w:rsidRDefault="00792A2A" w:rsidP="00792A2A">
      <w:pPr>
        <w:widowControl w:val="0"/>
        <w:numPr>
          <w:ilvl w:val="0"/>
          <w:numId w:val="4"/>
        </w:numPr>
        <w:tabs>
          <w:tab w:val="left" w:pos="426"/>
        </w:tabs>
        <w:spacing w:before="100" w:beforeAutospacing="1" w:after="0" w:line="230" w:lineRule="exact"/>
        <w:ind w:right="3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92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Еремин В. В. Химия. Углубленный уровень. 11 класс. / В.В. Еремин, Н.Е. Кузьменко, А.А. Дроздов, В.В. Лунин; под ред. В.В. Лунина. – 6-е изд., </w:t>
      </w:r>
      <w:proofErr w:type="spellStart"/>
      <w:r w:rsidRPr="00792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перераб</w:t>
      </w:r>
      <w:proofErr w:type="spellEnd"/>
      <w:r w:rsidRPr="00792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– М.: Дрофа, 2021. – 478 с.</w:t>
      </w:r>
    </w:p>
    <w:p w:rsidR="00792A2A" w:rsidRPr="00792A2A" w:rsidRDefault="00792A2A" w:rsidP="00792A2A">
      <w:pPr>
        <w:widowControl w:val="0"/>
        <w:numPr>
          <w:ilvl w:val="0"/>
          <w:numId w:val="4"/>
        </w:numPr>
        <w:tabs>
          <w:tab w:val="left" w:pos="426"/>
        </w:tabs>
        <w:spacing w:before="100" w:beforeAutospacing="1" w:after="0" w:line="230" w:lineRule="exact"/>
        <w:ind w:right="3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92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Химия: 11 </w:t>
      </w:r>
      <w:proofErr w:type="spellStart"/>
      <w:r w:rsidRPr="00792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</w:t>
      </w:r>
      <w:proofErr w:type="spellEnd"/>
      <w:r w:rsidRPr="00792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.: электронное приложение к учебнику.</w:t>
      </w:r>
    </w:p>
    <w:p w:rsidR="00792A2A" w:rsidRPr="00792A2A" w:rsidRDefault="00792A2A" w:rsidP="00792A2A">
      <w:pPr>
        <w:widowControl w:val="0"/>
        <w:numPr>
          <w:ilvl w:val="0"/>
          <w:numId w:val="4"/>
        </w:numPr>
        <w:tabs>
          <w:tab w:val="left" w:pos="426"/>
        </w:tabs>
        <w:spacing w:before="100" w:beforeAutospacing="1" w:after="0" w:line="230" w:lineRule="exact"/>
        <w:ind w:right="3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792A2A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shd w:val="clear" w:color="auto" w:fill="FFFFFF"/>
          <w:lang w:eastAsia="ru-RU"/>
        </w:rPr>
        <w:t>Гара</w:t>
      </w:r>
      <w:proofErr w:type="spellEnd"/>
      <w:r w:rsidRPr="00792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Н. Н. Химия. Рабочие программы. Предметная линия учебников Г. Е. Рудзитиса, Ф. Г. Фельдмана. 10-11 клас</w:t>
      </w:r>
      <w:r w:rsidRPr="00792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сы / Н. Н. </w:t>
      </w:r>
      <w:proofErr w:type="spellStart"/>
      <w:r w:rsidRPr="00792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Гара</w:t>
      </w:r>
      <w:proofErr w:type="spellEnd"/>
      <w:r w:rsidRPr="00792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— М.: Просвещение.</w:t>
      </w:r>
    </w:p>
    <w:p w:rsidR="00792A2A" w:rsidRPr="00792A2A" w:rsidRDefault="00792A2A" w:rsidP="00792A2A">
      <w:pPr>
        <w:widowControl w:val="0"/>
        <w:numPr>
          <w:ilvl w:val="0"/>
          <w:numId w:val="4"/>
        </w:numPr>
        <w:tabs>
          <w:tab w:val="left" w:pos="426"/>
        </w:tabs>
        <w:spacing w:before="100" w:beforeAutospacing="1" w:after="0" w:line="230" w:lineRule="exact"/>
        <w:ind w:right="3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792A2A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shd w:val="clear" w:color="auto" w:fill="FFFFFF"/>
          <w:lang w:eastAsia="ru-RU"/>
        </w:rPr>
        <w:t>Габрусева</w:t>
      </w:r>
      <w:proofErr w:type="spellEnd"/>
      <w:r w:rsidRPr="00792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Н. И. Химия: рабочая тетрадь: 11 </w:t>
      </w:r>
      <w:proofErr w:type="spellStart"/>
      <w:r w:rsidRPr="00792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</w:t>
      </w:r>
      <w:proofErr w:type="spellEnd"/>
      <w:r w:rsidRPr="00792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/ Н. И. </w:t>
      </w:r>
      <w:proofErr w:type="spellStart"/>
      <w:r w:rsidRPr="00792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Габрусева</w:t>
      </w:r>
      <w:proofErr w:type="spellEnd"/>
      <w:r w:rsidRPr="00792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— М.: Просвещение.</w:t>
      </w:r>
    </w:p>
    <w:p w:rsidR="00792A2A" w:rsidRPr="00792A2A" w:rsidRDefault="00792A2A" w:rsidP="00792A2A">
      <w:pPr>
        <w:widowControl w:val="0"/>
        <w:numPr>
          <w:ilvl w:val="0"/>
          <w:numId w:val="4"/>
        </w:numPr>
        <w:tabs>
          <w:tab w:val="left" w:pos="567"/>
        </w:tabs>
        <w:spacing w:before="100" w:beforeAutospacing="1" w:after="0" w:line="230" w:lineRule="exact"/>
        <w:ind w:right="3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92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Га </w:t>
      </w:r>
      <w:proofErr w:type="gramStart"/>
      <w:r w:rsidRPr="00792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792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 Н. Н. Химия: задачник с «помощником»: 10-11 </w:t>
      </w:r>
      <w:proofErr w:type="spellStart"/>
      <w:r w:rsidRPr="00792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</w:t>
      </w:r>
      <w:proofErr w:type="spellEnd"/>
      <w:r w:rsidRPr="00792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/ Н. Н. </w:t>
      </w:r>
      <w:proofErr w:type="spellStart"/>
      <w:r w:rsidRPr="00792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Гара</w:t>
      </w:r>
      <w:proofErr w:type="spellEnd"/>
      <w:r w:rsidRPr="00792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Н. И. </w:t>
      </w:r>
      <w:proofErr w:type="spellStart"/>
      <w:r w:rsidRPr="00792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Габрусева</w:t>
      </w:r>
      <w:proofErr w:type="spellEnd"/>
      <w:r w:rsidRPr="00792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— М.: Просвещение.</w:t>
      </w:r>
    </w:p>
    <w:p w:rsidR="00792A2A" w:rsidRPr="00792A2A" w:rsidRDefault="00792A2A" w:rsidP="00792A2A">
      <w:pPr>
        <w:widowControl w:val="0"/>
        <w:numPr>
          <w:ilvl w:val="0"/>
          <w:numId w:val="4"/>
        </w:numPr>
        <w:tabs>
          <w:tab w:val="left" w:pos="426"/>
        </w:tabs>
        <w:spacing w:before="100" w:beforeAutospacing="1" w:after="0" w:line="230" w:lineRule="exact"/>
        <w:ind w:right="3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792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792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 д е ц к и й А. М. Химия: дидактический материал: 10-11 </w:t>
      </w:r>
      <w:proofErr w:type="spellStart"/>
      <w:r w:rsidRPr="00792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</w:t>
      </w:r>
      <w:proofErr w:type="spellEnd"/>
      <w:r w:rsidRPr="00792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/ А. М. </w:t>
      </w:r>
      <w:proofErr w:type="spellStart"/>
      <w:r w:rsidRPr="00792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Радецкий</w:t>
      </w:r>
      <w:proofErr w:type="spellEnd"/>
      <w:r w:rsidRPr="00792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— М.: Просвещение.</w:t>
      </w:r>
    </w:p>
    <w:p w:rsidR="00792A2A" w:rsidRPr="00792A2A" w:rsidRDefault="00792A2A" w:rsidP="00792A2A">
      <w:pPr>
        <w:widowControl w:val="0"/>
        <w:numPr>
          <w:ilvl w:val="0"/>
          <w:numId w:val="4"/>
        </w:numPr>
        <w:tabs>
          <w:tab w:val="left" w:pos="426"/>
          <w:tab w:val="left" w:pos="1134"/>
        </w:tabs>
        <w:spacing w:after="0" w:line="230" w:lineRule="exact"/>
        <w:ind w:right="3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792A2A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shd w:val="clear" w:color="auto" w:fill="FFFFFF"/>
          <w:lang w:eastAsia="ru-RU"/>
        </w:rPr>
        <w:t>Гара</w:t>
      </w:r>
      <w:proofErr w:type="spellEnd"/>
      <w:r w:rsidRPr="00792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Н. Н. Химия. Уроки: 11 </w:t>
      </w:r>
      <w:proofErr w:type="spellStart"/>
      <w:r w:rsidRPr="00792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</w:t>
      </w:r>
      <w:proofErr w:type="spellEnd"/>
      <w:r w:rsidRPr="00792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/ Н. Н. </w:t>
      </w:r>
      <w:proofErr w:type="spellStart"/>
      <w:r w:rsidRPr="00792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Гара</w:t>
      </w:r>
      <w:proofErr w:type="spellEnd"/>
      <w:r w:rsidRPr="00792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— М.: Просвещение.</w:t>
      </w:r>
    </w:p>
    <w:p w:rsidR="00792A2A" w:rsidRPr="00792A2A" w:rsidRDefault="00792A2A" w:rsidP="00792A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2A2A">
        <w:rPr>
          <w:rFonts w:ascii="Times New Roman" w:eastAsia="Calibri" w:hAnsi="Times New Roman" w:cs="Times New Roman"/>
          <w:b/>
          <w:sz w:val="28"/>
          <w:szCs w:val="28"/>
          <w:lang w:val="en-US"/>
        </w:rPr>
        <w:t>MULTIMEDIA</w:t>
      </w:r>
      <w:r w:rsidRPr="00792A2A">
        <w:rPr>
          <w:rFonts w:ascii="Times New Roman" w:eastAsia="Calibri" w:hAnsi="Times New Roman" w:cs="Times New Roman"/>
          <w:b/>
          <w:sz w:val="28"/>
          <w:szCs w:val="28"/>
        </w:rPr>
        <w:t xml:space="preserve"> – поддержка предмета</w:t>
      </w:r>
    </w:p>
    <w:p w:rsidR="00792A2A" w:rsidRPr="00792A2A" w:rsidRDefault="00792A2A" w:rsidP="00792A2A">
      <w:pPr>
        <w:numPr>
          <w:ilvl w:val="0"/>
          <w:numId w:val="5"/>
        </w:numPr>
        <w:spacing w:before="100" w:beforeAutospacing="1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A2A">
        <w:rPr>
          <w:rFonts w:ascii="Times New Roman" w:eastAsia="Calibri" w:hAnsi="Times New Roman" w:cs="Times New Roman"/>
          <w:sz w:val="28"/>
          <w:szCs w:val="28"/>
        </w:rPr>
        <w:t>Библиотека электронных наглядных пособий. Химия 8-11 классы. – ГУ РЦ ЭМТО «Кирилл и Мефодий», 2003</w:t>
      </w:r>
    </w:p>
    <w:p w:rsidR="00792A2A" w:rsidRPr="00792A2A" w:rsidRDefault="00792A2A" w:rsidP="00792A2A">
      <w:pPr>
        <w:numPr>
          <w:ilvl w:val="0"/>
          <w:numId w:val="5"/>
        </w:numPr>
        <w:spacing w:before="100" w:beforeAutospacing="1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A2A">
        <w:rPr>
          <w:rFonts w:ascii="Times New Roman" w:eastAsia="Calibri" w:hAnsi="Times New Roman" w:cs="Times New Roman"/>
          <w:sz w:val="28"/>
          <w:szCs w:val="28"/>
        </w:rPr>
        <w:t>Мультимедийное учебное пособие нового образца. Химия, 11 класс – М.: Просвещение, 2004.</w:t>
      </w:r>
    </w:p>
    <w:p w:rsidR="00792A2A" w:rsidRPr="00792A2A" w:rsidRDefault="00792A2A" w:rsidP="00792A2A">
      <w:pPr>
        <w:numPr>
          <w:ilvl w:val="0"/>
          <w:numId w:val="5"/>
        </w:numPr>
        <w:spacing w:before="100" w:beforeAutospacing="1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A2A">
        <w:rPr>
          <w:rFonts w:ascii="Times New Roman" w:eastAsia="Calibri" w:hAnsi="Times New Roman" w:cs="Times New Roman"/>
          <w:sz w:val="28"/>
          <w:szCs w:val="28"/>
        </w:rPr>
        <w:t>Образовательная коллекция. «Химия для всех-XXI. Решение задач» - ЗАО «1С», 2004</w:t>
      </w:r>
    </w:p>
    <w:p w:rsidR="00792A2A" w:rsidRPr="00792A2A" w:rsidRDefault="00792A2A" w:rsidP="00792A2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A2A">
        <w:rPr>
          <w:rFonts w:ascii="Times New Roman" w:eastAsia="Calibri" w:hAnsi="Times New Roman" w:cs="Times New Roman"/>
          <w:sz w:val="28"/>
          <w:szCs w:val="28"/>
        </w:rPr>
        <w:t xml:space="preserve">Учебное электронное издание. Химия (8-11 классы). Виртуальная лаборатория. – Лаборатория систем мультимедиа, </w:t>
      </w:r>
      <w:proofErr w:type="spellStart"/>
      <w:r w:rsidRPr="00792A2A">
        <w:rPr>
          <w:rFonts w:ascii="Times New Roman" w:eastAsia="Calibri" w:hAnsi="Times New Roman" w:cs="Times New Roman"/>
          <w:sz w:val="28"/>
          <w:szCs w:val="28"/>
        </w:rPr>
        <w:t>МарГТУ</w:t>
      </w:r>
      <w:proofErr w:type="spellEnd"/>
      <w:r w:rsidRPr="00792A2A">
        <w:rPr>
          <w:rFonts w:ascii="Times New Roman" w:eastAsia="Calibri" w:hAnsi="Times New Roman" w:cs="Times New Roman"/>
          <w:sz w:val="28"/>
          <w:szCs w:val="28"/>
        </w:rPr>
        <w:t>, 2004</w:t>
      </w:r>
    </w:p>
    <w:p w:rsidR="00792A2A" w:rsidRPr="00792A2A" w:rsidRDefault="00EA4930" w:rsidP="00792A2A">
      <w:pPr>
        <w:spacing w:after="0" w:line="240" w:lineRule="auto"/>
        <w:rPr>
          <w:rFonts w:ascii="Times New Roman" w:eastAsia="Calibri" w:hAnsi="Times New Roman" w:cs="Times New Roman"/>
          <w:b/>
        </w:rPr>
      </w:pPr>
      <w:hyperlink r:id="rId8" w:history="1">
        <w:r w:rsidR="00792A2A" w:rsidRPr="00792A2A">
          <w:rPr>
            <w:rFonts w:ascii="Times New Roman" w:eastAsia="Calibri" w:hAnsi="Times New Roman" w:cs="Times New Roman"/>
            <w:b/>
            <w:color w:val="0000FF"/>
            <w:u w:val="single"/>
            <w:lang w:val="en-US"/>
          </w:rPr>
          <w:t>http</w:t>
        </w:r>
        <w:r w:rsidR="00792A2A" w:rsidRPr="00792A2A">
          <w:rPr>
            <w:rFonts w:ascii="Times New Roman" w:eastAsia="Calibri" w:hAnsi="Times New Roman" w:cs="Times New Roman"/>
            <w:b/>
            <w:color w:val="0000FF"/>
            <w:u w:val="single"/>
          </w:rPr>
          <w:t>://</w:t>
        </w:r>
        <w:r w:rsidR="00792A2A" w:rsidRPr="00792A2A">
          <w:rPr>
            <w:rFonts w:ascii="Times New Roman" w:eastAsia="Calibri" w:hAnsi="Times New Roman" w:cs="Times New Roman"/>
            <w:b/>
            <w:color w:val="0000FF"/>
            <w:u w:val="single"/>
            <w:lang w:val="en-US"/>
          </w:rPr>
          <w:t>files</w:t>
        </w:r>
        <w:r w:rsidR="00792A2A" w:rsidRPr="00792A2A">
          <w:rPr>
            <w:rFonts w:ascii="Times New Roman" w:eastAsia="Calibri" w:hAnsi="Times New Roman" w:cs="Times New Roman"/>
            <w:b/>
            <w:color w:val="0000FF"/>
            <w:u w:val="single"/>
          </w:rPr>
          <w:t>.</w:t>
        </w:r>
        <w:r w:rsidR="00792A2A" w:rsidRPr="00792A2A">
          <w:rPr>
            <w:rFonts w:ascii="Times New Roman" w:eastAsia="Calibri" w:hAnsi="Times New Roman" w:cs="Times New Roman"/>
            <w:b/>
            <w:color w:val="0000FF"/>
            <w:u w:val="single"/>
            <w:lang w:val="en-US"/>
          </w:rPr>
          <w:t>school</w:t>
        </w:r>
        <w:r w:rsidR="00792A2A" w:rsidRPr="00792A2A">
          <w:rPr>
            <w:rFonts w:ascii="Times New Roman" w:eastAsia="Calibri" w:hAnsi="Times New Roman" w:cs="Times New Roman"/>
            <w:b/>
            <w:color w:val="0000FF"/>
            <w:u w:val="single"/>
          </w:rPr>
          <w:t>-</w:t>
        </w:r>
        <w:r w:rsidR="00792A2A" w:rsidRPr="00792A2A">
          <w:rPr>
            <w:rFonts w:ascii="Times New Roman" w:eastAsia="Calibri" w:hAnsi="Times New Roman" w:cs="Times New Roman"/>
            <w:b/>
            <w:color w:val="0000FF"/>
            <w:u w:val="single"/>
            <w:lang w:val="en-US"/>
          </w:rPr>
          <w:t>collection</w:t>
        </w:r>
        <w:r w:rsidR="00792A2A" w:rsidRPr="00792A2A">
          <w:rPr>
            <w:rFonts w:ascii="Times New Roman" w:eastAsia="Calibri" w:hAnsi="Times New Roman" w:cs="Times New Roman"/>
            <w:b/>
            <w:color w:val="0000FF"/>
            <w:u w:val="single"/>
          </w:rPr>
          <w:t>.</w:t>
        </w:r>
        <w:proofErr w:type="spellStart"/>
        <w:r w:rsidR="00792A2A" w:rsidRPr="00792A2A">
          <w:rPr>
            <w:rFonts w:ascii="Times New Roman" w:eastAsia="Calibri" w:hAnsi="Times New Roman" w:cs="Times New Roman"/>
            <w:b/>
            <w:color w:val="0000FF"/>
            <w:u w:val="single"/>
            <w:lang w:val="en-US"/>
          </w:rPr>
          <w:t>edu</w:t>
        </w:r>
        <w:proofErr w:type="spellEnd"/>
        <w:r w:rsidR="00792A2A" w:rsidRPr="00792A2A">
          <w:rPr>
            <w:rFonts w:ascii="Times New Roman" w:eastAsia="Calibri" w:hAnsi="Times New Roman" w:cs="Times New Roman"/>
            <w:b/>
            <w:color w:val="0000FF"/>
            <w:u w:val="single"/>
          </w:rPr>
          <w:t>.</w:t>
        </w:r>
        <w:proofErr w:type="spellStart"/>
        <w:r w:rsidR="00792A2A" w:rsidRPr="00792A2A">
          <w:rPr>
            <w:rFonts w:ascii="Times New Roman" w:eastAsia="Calibri" w:hAnsi="Times New Roman" w:cs="Times New Roman"/>
            <w:b/>
            <w:color w:val="0000FF"/>
            <w:u w:val="single"/>
            <w:lang w:val="en-US"/>
          </w:rPr>
          <w:t>ru</w:t>
        </w:r>
        <w:proofErr w:type="spellEnd"/>
      </w:hyperlink>
    </w:p>
    <w:p w:rsidR="00792A2A" w:rsidRPr="00792A2A" w:rsidRDefault="00EA4930" w:rsidP="00792A2A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u w:val="single"/>
        </w:rPr>
      </w:pPr>
      <w:hyperlink r:id="rId9" w:history="1">
        <w:r w:rsidR="00792A2A" w:rsidRPr="00792A2A">
          <w:rPr>
            <w:rFonts w:ascii="Times New Roman" w:eastAsia="Calibri" w:hAnsi="Times New Roman" w:cs="Times New Roman"/>
            <w:b/>
            <w:color w:val="0000FF"/>
            <w:u w:val="single"/>
            <w:lang w:val="en-US"/>
          </w:rPr>
          <w:t>http</w:t>
        </w:r>
        <w:r w:rsidR="00792A2A" w:rsidRPr="00792A2A">
          <w:rPr>
            <w:rFonts w:ascii="Times New Roman" w:eastAsia="Calibri" w:hAnsi="Times New Roman" w:cs="Times New Roman"/>
            <w:b/>
            <w:color w:val="0000FF"/>
            <w:u w:val="single"/>
          </w:rPr>
          <w:t>://</w:t>
        </w:r>
        <w:r w:rsidR="00792A2A" w:rsidRPr="00792A2A">
          <w:rPr>
            <w:rFonts w:ascii="Times New Roman" w:eastAsia="Calibri" w:hAnsi="Times New Roman" w:cs="Times New Roman"/>
            <w:b/>
            <w:color w:val="0000FF"/>
            <w:u w:val="single"/>
            <w:lang w:val="en-US"/>
          </w:rPr>
          <w:t>festival</w:t>
        </w:r>
        <w:r w:rsidR="00792A2A" w:rsidRPr="00792A2A">
          <w:rPr>
            <w:rFonts w:ascii="Times New Roman" w:eastAsia="Calibri" w:hAnsi="Times New Roman" w:cs="Times New Roman"/>
            <w:b/>
            <w:color w:val="0000FF"/>
            <w:u w:val="single"/>
          </w:rPr>
          <w:t>.1</w:t>
        </w:r>
        <w:proofErr w:type="spellStart"/>
        <w:r w:rsidR="00792A2A" w:rsidRPr="00792A2A">
          <w:rPr>
            <w:rFonts w:ascii="Times New Roman" w:eastAsia="Calibri" w:hAnsi="Times New Roman" w:cs="Times New Roman"/>
            <w:b/>
            <w:color w:val="0000FF"/>
            <w:u w:val="single"/>
            <w:lang w:val="en-US"/>
          </w:rPr>
          <w:t>september</w:t>
        </w:r>
        <w:proofErr w:type="spellEnd"/>
        <w:r w:rsidR="00792A2A" w:rsidRPr="00792A2A">
          <w:rPr>
            <w:rFonts w:ascii="Times New Roman" w:eastAsia="Calibri" w:hAnsi="Times New Roman" w:cs="Times New Roman"/>
            <w:b/>
            <w:color w:val="0000FF"/>
            <w:u w:val="single"/>
          </w:rPr>
          <w:t>.</w:t>
        </w:r>
        <w:proofErr w:type="spellStart"/>
        <w:r w:rsidR="00792A2A" w:rsidRPr="00792A2A">
          <w:rPr>
            <w:rFonts w:ascii="Times New Roman" w:eastAsia="Calibri" w:hAnsi="Times New Roman" w:cs="Times New Roman"/>
            <w:b/>
            <w:color w:val="0000FF"/>
            <w:u w:val="single"/>
            <w:lang w:val="en-US"/>
          </w:rPr>
          <w:t>ru</w:t>
        </w:r>
        <w:proofErr w:type="spellEnd"/>
      </w:hyperlink>
    </w:p>
    <w:p w:rsidR="00792A2A" w:rsidRPr="00792A2A" w:rsidRDefault="00792A2A" w:rsidP="00792A2A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комплект технических и информационно-коммуникативных средств обучения входят: аппаратура для записей и воспроизведения аудио- и видеоинформации, компьютер, мультимедийный проектор, доска с интерактивной приставкой, коллекция медиа-ресурсов, выход в Интернет. </w:t>
      </w:r>
    </w:p>
    <w:p w:rsidR="00792A2A" w:rsidRPr="00792A2A" w:rsidRDefault="00792A2A" w:rsidP="00792A2A">
      <w:pPr>
        <w:shd w:val="clear" w:color="auto" w:fill="FFFFFF"/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A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Натуральные объекты</w:t>
      </w:r>
    </w:p>
    <w:p w:rsidR="00792A2A" w:rsidRPr="00792A2A" w:rsidRDefault="00792A2A" w:rsidP="00792A2A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A2A">
        <w:rPr>
          <w:rFonts w:ascii="Times New Roman" w:eastAsia="Times New Roman" w:hAnsi="Times New Roman" w:cs="Times New Roman"/>
          <w:sz w:val="28"/>
          <w:szCs w:val="28"/>
        </w:rPr>
        <w:t>Натуральные объекты, используемые в обучении химии, вклю</w:t>
      </w:r>
      <w:r w:rsidRPr="00792A2A">
        <w:rPr>
          <w:rFonts w:ascii="Times New Roman" w:eastAsia="Times New Roman" w:hAnsi="Times New Roman" w:cs="Times New Roman"/>
          <w:sz w:val="28"/>
          <w:szCs w:val="28"/>
        </w:rPr>
        <w:softHyphen/>
        <w:t>чают в себя коллекции органических веществ, продуктов нефтепереработки, образцов моющих средств, пластмасс, каучуков, волокон и т. д.</w:t>
      </w:r>
    </w:p>
    <w:p w:rsidR="00792A2A" w:rsidRPr="00792A2A" w:rsidRDefault="00792A2A" w:rsidP="00792A2A">
      <w:pPr>
        <w:widowControl w:val="0"/>
        <w:shd w:val="clear" w:color="auto" w:fill="FFFFFF"/>
        <w:spacing w:after="0" w:line="30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A2A">
        <w:rPr>
          <w:rFonts w:ascii="Times New Roman" w:eastAsia="Times New Roman" w:hAnsi="Times New Roman" w:cs="Times New Roman"/>
          <w:sz w:val="28"/>
          <w:szCs w:val="28"/>
        </w:rPr>
        <w:t>Ознакомление учащихся с образцами исходных веществ, по</w:t>
      </w:r>
      <w:r w:rsidRPr="00792A2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лупродуктов и готовых изделий позволяет получить наглядное представление об этих материалах, их внешнем виде, а также о некоторых физических свойствах. Коллекции используются для ознакомления учащихся с внешним видом и физическими свойствами изучаемых веществ и материалов. </w:t>
      </w:r>
    </w:p>
    <w:p w:rsidR="00792A2A" w:rsidRPr="00792A2A" w:rsidRDefault="00792A2A" w:rsidP="00792A2A">
      <w:pPr>
        <w:shd w:val="clear" w:color="auto" w:fill="FFFFFF"/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A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Химические реактивы и материалы</w:t>
      </w:r>
    </w:p>
    <w:p w:rsidR="00792A2A" w:rsidRPr="00792A2A" w:rsidRDefault="00792A2A" w:rsidP="00792A2A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A2A">
        <w:rPr>
          <w:rFonts w:ascii="Times New Roman" w:eastAsia="Times New Roman" w:hAnsi="Times New Roman" w:cs="Times New Roman"/>
          <w:sz w:val="28"/>
          <w:szCs w:val="28"/>
        </w:rPr>
        <w:t>Обращение со многими веществами требует строгого соблюде</w:t>
      </w:r>
      <w:r w:rsidRPr="00792A2A">
        <w:rPr>
          <w:rFonts w:ascii="Times New Roman" w:eastAsia="Times New Roman" w:hAnsi="Times New Roman" w:cs="Times New Roman"/>
          <w:sz w:val="28"/>
          <w:szCs w:val="28"/>
        </w:rPr>
        <w:softHyphen/>
        <w:t>ния правил техники безопасности, особенно при выполнении опы</w:t>
      </w:r>
      <w:r w:rsidRPr="00792A2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тов самими </w:t>
      </w:r>
      <w:r w:rsidRPr="00792A2A">
        <w:rPr>
          <w:rFonts w:ascii="Times New Roman" w:eastAsia="Times New Roman" w:hAnsi="Times New Roman" w:cs="Times New Roman"/>
          <w:sz w:val="28"/>
          <w:szCs w:val="28"/>
        </w:rPr>
        <w:lastRenderedPageBreak/>
        <w:t>учащимися. Все необходимые меры предосторожности указаны в соответствующих документах и инструкциях.</w:t>
      </w:r>
    </w:p>
    <w:p w:rsidR="00792A2A" w:rsidRPr="00792A2A" w:rsidRDefault="00792A2A" w:rsidP="00792A2A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A2A">
        <w:rPr>
          <w:rFonts w:ascii="Times New Roman" w:eastAsia="Calibri" w:hAnsi="Times New Roman" w:cs="Times New Roman"/>
          <w:color w:val="000000"/>
          <w:sz w:val="28"/>
          <w:szCs w:val="28"/>
        </w:rPr>
        <w:t>Все реактивы и материалы, нужные для проведения демонстрационного и ученического эксперимента, поставляются в образовательные учреждения общего образования централизованно в виде заранее скомплектованных наборов. При необходимости приобретения дополнительных реактивов и материалов следует обращаться в специализированные магазины.</w:t>
      </w:r>
    </w:p>
    <w:p w:rsidR="00792A2A" w:rsidRPr="00792A2A" w:rsidRDefault="00792A2A" w:rsidP="00792A2A">
      <w:pPr>
        <w:shd w:val="clear" w:color="auto" w:fill="FFFFFF"/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A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Химическая лабораторная посуда, аппараты и приборы</w:t>
      </w:r>
    </w:p>
    <w:p w:rsidR="00792A2A" w:rsidRPr="00792A2A" w:rsidRDefault="00792A2A" w:rsidP="00792A2A">
      <w:pPr>
        <w:shd w:val="clear" w:color="auto" w:fill="FFFFFF"/>
        <w:spacing w:after="0" w:line="30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A2A">
        <w:rPr>
          <w:rFonts w:ascii="Times New Roman" w:eastAsia="Times New Roman" w:hAnsi="Times New Roman" w:cs="Times New Roman"/>
          <w:sz w:val="28"/>
          <w:szCs w:val="28"/>
        </w:rPr>
        <w:t xml:space="preserve">           Химическая посуда подразделяется на две группы: для выпол</w:t>
      </w:r>
      <w:r w:rsidRPr="00792A2A">
        <w:rPr>
          <w:rFonts w:ascii="Times New Roman" w:eastAsia="Times New Roman" w:hAnsi="Times New Roman" w:cs="Times New Roman"/>
          <w:sz w:val="28"/>
          <w:szCs w:val="28"/>
        </w:rPr>
        <w:softHyphen/>
        <w:t>нения опытов учащимися и демонстрационных опытов.</w:t>
      </w:r>
    </w:p>
    <w:p w:rsidR="00792A2A" w:rsidRPr="00792A2A" w:rsidRDefault="00792A2A" w:rsidP="00792A2A">
      <w:pPr>
        <w:shd w:val="clear" w:color="auto" w:fill="FFFFFF"/>
        <w:spacing w:after="0" w:line="30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A2A">
        <w:rPr>
          <w:rFonts w:ascii="Times New Roman" w:eastAsia="Times New Roman" w:hAnsi="Times New Roman" w:cs="Times New Roman"/>
          <w:sz w:val="28"/>
          <w:szCs w:val="28"/>
        </w:rPr>
        <w:t>Приборы, аппараты и установки, используемые на уроках хи</w:t>
      </w:r>
      <w:r w:rsidRPr="00792A2A">
        <w:rPr>
          <w:rFonts w:ascii="Times New Roman" w:eastAsia="Times New Roman" w:hAnsi="Times New Roman" w:cs="Times New Roman"/>
          <w:sz w:val="28"/>
          <w:szCs w:val="28"/>
        </w:rPr>
        <w:softHyphen/>
        <w:t>мии, подразделяют на основе протекающих в них физических и химических процессов с участием веществ, находящихся в разных агрегатных состояниях.</w:t>
      </w:r>
    </w:p>
    <w:p w:rsidR="00792A2A" w:rsidRPr="00792A2A" w:rsidRDefault="00792A2A" w:rsidP="00792A2A">
      <w:pPr>
        <w:shd w:val="clear" w:color="auto" w:fill="FFFFFF"/>
        <w:spacing w:after="0" w:line="30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A2A">
        <w:rPr>
          <w:rFonts w:ascii="Times New Roman" w:eastAsia="Times New Roman" w:hAnsi="Times New Roman" w:cs="Times New Roman"/>
          <w:sz w:val="28"/>
          <w:szCs w:val="28"/>
        </w:rPr>
        <w:t>Вне этой классификации находятся две группы учебной аппа</w:t>
      </w:r>
      <w:r w:rsidRPr="00792A2A">
        <w:rPr>
          <w:rFonts w:ascii="Times New Roman" w:eastAsia="Times New Roman" w:hAnsi="Times New Roman" w:cs="Times New Roman"/>
          <w:sz w:val="28"/>
          <w:szCs w:val="28"/>
        </w:rPr>
        <w:softHyphen/>
        <w:t>ратуры:</w:t>
      </w:r>
    </w:p>
    <w:p w:rsidR="00792A2A" w:rsidRPr="00792A2A" w:rsidRDefault="00792A2A" w:rsidP="00792A2A">
      <w:pPr>
        <w:numPr>
          <w:ilvl w:val="0"/>
          <w:numId w:val="3"/>
        </w:numPr>
        <w:shd w:val="clear" w:color="auto" w:fill="FFFFFF"/>
        <w:tabs>
          <w:tab w:val="left" w:pos="533"/>
        </w:tabs>
        <w:spacing w:before="100" w:beforeAutospacing="1" w:after="0" w:line="30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792A2A">
        <w:rPr>
          <w:rFonts w:ascii="Times New Roman" w:eastAsia="Times New Roman" w:hAnsi="Times New Roman" w:cs="Times New Roman"/>
          <w:sz w:val="28"/>
          <w:szCs w:val="28"/>
        </w:rPr>
        <w:t xml:space="preserve"> для изучения теоретических вопросов химии;</w:t>
      </w:r>
    </w:p>
    <w:p w:rsidR="00792A2A" w:rsidRPr="00792A2A" w:rsidRDefault="00792A2A" w:rsidP="00792A2A">
      <w:pPr>
        <w:numPr>
          <w:ilvl w:val="0"/>
          <w:numId w:val="3"/>
        </w:numPr>
        <w:shd w:val="clear" w:color="auto" w:fill="FFFFFF"/>
        <w:tabs>
          <w:tab w:val="left" w:pos="533"/>
        </w:tabs>
        <w:spacing w:before="100" w:beforeAutospacing="1" w:after="0" w:line="300" w:lineRule="auto"/>
        <w:jc w:val="both"/>
        <w:rPr>
          <w:rFonts w:ascii="Times New Roman" w:eastAsia="Calibri" w:hAnsi="Times New Roman" w:cs="Times New Roman"/>
          <w:spacing w:val="-5"/>
          <w:sz w:val="28"/>
          <w:szCs w:val="28"/>
        </w:rPr>
      </w:pPr>
      <w:r w:rsidRPr="00792A2A">
        <w:rPr>
          <w:rFonts w:ascii="Times New Roman" w:eastAsia="Times New Roman" w:hAnsi="Times New Roman" w:cs="Times New Roman"/>
          <w:sz w:val="28"/>
          <w:szCs w:val="28"/>
        </w:rPr>
        <w:t xml:space="preserve"> для иллюстрации химических основ заводских способов по</w:t>
      </w:r>
      <w:r w:rsidRPr="00792A2A">
        <w:rPr>
          <w:rFonts w:ascii="Times New Roman" w:eastAsia="Times New Roman" w:hAnsi="Times New Roman" w:cs="Times New Roman"/>
          <w:sz w:val="28"/>
          <w:szCs w:val="28"/>
        </w:rPr>
        <w:softHyphen/>
        <w:t>лучения некоторых веществ</w:t>
      </w:r>
    </w:p>
    <w:p w:rsidR="00792A2A" w:rsidRPr="00792A2A" w:rsidRDefault="00792A2A" w:rsidP="00792A2A">
      <w:pPr>
        <w:shd w:val="clear" w:color="auto" w:fill="FFFFFF"/>
        <w:spacing w:after="0" w:line="30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A2A">
        <w:rPr>
          <w:rFonts w:ascii="Times New Roman" w:eastAsia="Times New Roman" w:hAnsi="Times New Roman" w:cs="Times New Roman"/>
          <w:sz w:val="28"/>
          <w:szCs w:val="28"/>
        </w:rPr>
        <w:t>Вспомогательную роль играют измерительные и нагреватель</w:t>
      </w:r>
      <w:r w:rsidRPr="00792A2A">
        <w:rPr>
          <w:rFonts w:ascii="Times New Roman" w:eastAsia="Times New Roman" w:hAnsi="Times New Roman" w:cs="Times New Roman"/>
          <w:sz w:val="28"/>
          <w:szCs w:val="28"/>
        </w:rPr>
        <w:softHyphen/>
        <w:t>ные приборы, различные приспособления для выполнения опытов.</w:t>
      </w:r>
    </w:p>
    <w:p w:rsidR="00792A2A" w:rsidRPr="00792A2A" w:rsidRDefault="00792A2A" w:rsidP="00792A2A">
      <w:pPr>
        <w:shd w:val="clear" w:color="auto" w:fill="FFFFFF"/>
        <w:spacing w:before="120" w:after="0" w:line="30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A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Модели</w:t>
      </w:r>
    </w:p>
    <w:p w:rsidR="00792A2A" w:rsidRPr="00792A2A" w:rsidRDefault="00792A2A" w:rsidP="00792A2A">
      <w:pPr>
        <w:shd w:val="clear" w:color="auto" w:fill="FFFFFF"/>
        <w:spacing w:after="0" w:line="30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A2A">
        <w:rPr>
          <w:rFonts w:ascii="Times New Roman" w:eastAsia="Times New Roman" w:hAnsi="Times New Roman" w:cs="Times New Roman"/>
          <w:sz w:val="28"/>
          <w:szCs w:val="28"/>
        </w:rPr>
        <w:t xml:space="preserve">            Объектами моделирования в химии являются атомы, молеку</w:t>
      </w:r>
      <w:r w:rsidRPr="00792A2A">
        <w:rPr>
          <w:rFonts w:ascii="Times New Roman" w:eastAsia="Times New Roman" w:hAnsi="Times New Roman" w:cs="Times New Roman"/>
          <w:sz w:val="28"/>
          <w:szCs w:val="28"/>
        </w:rPr>
        <w:softHyphen/>
        <w:t>лы, кристаллы, заводские аппараты, а также происходящие про</w:t>
      </w:r>
      <w:r w:rsidRPr="00792A2A">
        <w:rPr>
          <w:rFonts w:ascii="Times New Roman" w:eastAsia="Times New Roman" w:hAnsi="Times New Roman" w:cs="Times New Roman"/>
          <w:sz w:val="28"/>
          <w:szCs w:val="28"/>
        </w:rPr>
        <w:softHyphen/>
        <w:t>цессы.</w:t>
      </w:r>
    </w:p>
    <w:p w:rsidR="00792A2A" w:rsidRPr="00792A2A" w:rsidRDefault="00792A2A" w:rsidP="00792A2A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A2A">
        <w:rPr>
          <w:rFonts w:ascii="Times New Roman" w:eastAsia="Times New Roman" w:hAnsi="Times New Roman" w:cs="Times New Roman"/>
          <w:sz w:val="28"/>
          <w:szCs w:val="28"/>
        </w:rPr>
        <w:t xml:space="preserve">В преподавании органической химии используются модели кристаллических решёток алмаза, графита, наборы моделей атомов для составления </w:t>
      </w:r>
      <w:proofErr w:type="spellStart"/>
      <w:r w:rsidRPr="00792A2A">
        <w:rPr>
          <w:rFonts w:ascii="Times New Roman" w:eastAsia="Times New Roman" w:hAnsi="Times New Roman" w:cs="Times New Roman"/>
          <w:sz w:val="28"/>
          <w:szCs w:val="28"/>
        </w:rPr>
        <w:t>шаростержневых</w:t>
      </w:r>
      <w:proofErr w:type="spellEnd"/>
      <w:r w:rsidRPr="00792A2A">
        <w:rPr>
          <w:rFonts w:ascii="Times New Roman" w:eastAsia="Times New Roman" w:hAnsi="Times New Roman" w:cs="Times New Roman"/>
          <w:sz w:val="28"/>
          <w:szCs w:val="28"/>
        </w:rPr>
        <w:t xml:space="preserve"> моделей молекул.</w:t>
      </w:r>
    </w:p>
    <w:p w:rsidR="00792A2A" w:rsidRPr="00792A2A" w:rsidRDefault="00792A2A" w:rsidP="00792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92A2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Учебные пособия на печатной основе</w:t>
      </w:r>
    </w:p>
    <w:p w:rsidR="00792A2A" w:rsidRPr="00792A2A" w:rsidRDefault="00792A2A" w:rsidP="00792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В процессе обучения химии используют следующие таблицы постоянного экспонирования: «Периодическая система химических элементов Д. И. Менделеева», «Таблица растворимости кислот, оснований и солей», «Электрохимический ряд напряжений металлов» и др.</w:t>
      </w:r>
    </w:p>
    <w:p w:rsidR="00792A2A" w:rsidRPr="00792A2A" w:rsidRDefault="00792A2A" w:rsidP="00792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организации самостоятельной работы обучающихся на уроках используют разнообразные дидактические материалы: тетради на печатной основе или отдельные рабочие листы — инструкции, карточки с заданиями разной степени трудности для изучения нового материала, самопроверки и контроля знаний.</w:t>
      </w:r>
    </w:p>
    <w:p w:rsidR="00792A2A" w:rsidRPr="00792A2A" w:rsidRDefault="00792A2A" w:rsidP="00792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92A2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Экранно-звуковые средства обучения</w:t>
      </w:r>
    </w:p>
    <w:p w:rsidR="00792A2A" w:rsidRPr="00792A2A" w:rsidRDefault="00792A2A" w:rsidP="00792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К экранно-звуковым средствам обучения относят такие пособия, которые могут быть восприняты с помощью зрения и слуха. Это кинофильмы, кинофрагменты, диафильмы, диапозитивы (слайды), единичные транспаранты для </w:t>
      </w:r>
      <w:proofErr w:type="spellStart"/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графопроектора</w:t>
      </w:r>
      <w:proofErr w:type="spellEnd"/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Серии транспарантов позволяют имитировать движение путём последовательного наложения одного транспаранта на другой.</w:t>
      </w:r>
    </w:p>
    <w:p w:rsidR="00792A2A" w:rsidRPr="00792A2A" w:rsidRDefault="00792A2A" w:rsidP="00792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92A2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Технические средства обучения (ТСО)</w:t>
      </w:r>
    </w:p>
    <w:p w:rsidR="00792A2A" w:rsidRPr="00792A2A" w:rsidRDefault="00792A2A" w:rsidP="00792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Большинство из технических средств обучения не разрабатывалось специально для школы, а изначально служило для передачи и обработки информации: это различного рода проекторы, телевизоры, компьютеры и т. д. В учебно-воспитательном процессе компьютер может использоваться для решения задач научной организации труда учителя.</w:t>
      </w:r>
    </w:p>
    <w:p w:rsidR="00792A2A" w:rsidRPr="00792A2A" w:rsidRDefault="00792A2A" w:rsidP="00792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использовании технических средств обучения следует учитывать временные ограничения, налагаемые Санитарными правилами и нормами (СанПиН). Непрерывная продолжительность демонстрации видеоматериалов на телевизионном экране и на большом экране с использованием мультимедийного проектора не должна превышать 25 мин. Такое же ограничение (не более 25 мин) распространяется на непрерывное использование интерактивной доски и на непрерывную работу обучающихся на персональном компьютере. Число уроков с использованием таких технических средств обучения, как телевизор, мультимедийный проектор, интерактивная доска, должно быть не более шести в неделю, а число уроков, когда обучающиеся работают на персональном компьютере, — не более трёх в неделю.</w:t>
      </w:r>
    </w:p>
    <w:p w:rsidR="00792A2A" w:rsidRPr="00792A2A" w:rsidRDefault="00792A2A" w:rsidP="00792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92A2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Оборудование кабинета химии</w:t>
      </w:r>
    </w:p>
    <w:p w:rsidR="00792A2A" w:rsidRPr="00792A2A" w:rsidRDefault="00792A2A" w:rsidP="00792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Кабинет химии должен быть оборудован специальным демонстрационным столом. Для обеспечения лучшей видимости демонстрационный стол рекомендуется устанавливать на подиум.</w:t>
      </w:r>
    </w:p>
    <w:p w:rsidR="00792A2A" w:rsidRPr="00792A2A" w:rsidRDefault="00792A2A" w:rsidP="00792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кабинетах химии устанавливают двухместные ученические лабораторные столы с подводкой электроэнергии. Ученические столы должны иметь покрытие, устойчивое к действию агрессивных химических веществ, и защитные бортики по наружному краю. Кабинеты химии оборудуют вытяжными шкафами, расположенными у наружной стены возле стола учителя. Для проведения лабораторных опытов используют только мини-спиртовки.</w:t>
      </w:r>
    </w:p>
    <w:p w:rsidR="00792A2A" w:rsidRPr="00792A2A" w:rsidRDefault="00792A2A" w:rsidP="00792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 иметь темно-зелёный цвет и антибликовое покрытие. Учебные доски оборудуют софитами, которые должны прикрепляться к стене на </w:t>
      </w:r>
      <w:smartTag w:uri="urn:schemas-microsoft-com:office:smarttags" w:element="metricconverter">
        <w:smartTagPr>
          <w:attr w:name="ProductID" w:val="0,3 м"/>
        </w:smartTagPr>
        <w:r w:rsidRPr="00792A2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0,3 м</w:t>
        </w:r>
      </w:smartTag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выше верхнего края доски и выступать вперёд на расстояние </w:t>
      </w:r>
      <w:smartTag w:uri="urn:schemas-microsoft-com:office:smarttags" w:element="metricconverter">
        <w:smartTagPr>
          <w:attr w:name="ProductID" w:val="0,6 м"/>
        </w:smartTagPr>
        <w:r w:rsidRPr="00792A2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0,6 м</w:t>
        </w:r>
      </w:smartTag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2A2A" w:rsidRPr="00792A2A" w:rsidRDefault="00792A2A" w:rsidP="00792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Телевизоры устанавливают на специальных тумбах на высоте 1,0—1,3 м от пола. При просмотре телепередач зрительские места должны располагаться на расстоянии не менее </w:t>
      </w:r>
      <w:smartTag w:uri="urn:schemas-microsoft-com:office:smarttags" w:element="metricconverter">
        <w:smartTagPr>
          <w:attr w:name="ProductID" w:val="2 м"/>
        </w:smartTagPr>
        <w:r w:rsidRPr="00792A2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 м</w:t>
        </w:r>
      </w:smartTag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экрана до глаз обучающихся.</w:t>
      </w:r>
    </w:p>
    <w:p w:rsidR="00792A2A" w:rsidRPr="00792A2A" w:rsidRDefault="00792A2A" w:rsidP="00792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Для максимального использования дневного света и равномерного освещения учебных помещений не следует размещать на подоконниках широколистные растения, снижающие уровень естественного освещения. Высота растений не должна превышать </w:t>
      </w:r>
      <w:smartTag w:uri="urn:schemas-microsoft-com:office:smarttags" w:element="metricconverter">
        <w:smartTagPr>
          <w:attr w:name="ProductID" w:val="15 см"/>
        </w:smartTagPr>
        <w:r w:rsidRPr="00792A2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15 см</w:t>
        </w:r>
      </w:smartTag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 подоконника). Растения целесообразно размещать в переносных цветочницах высотой 65—70 см от пола или подвесных кашпо в простенках между окнами.</w:t>
      </w:r>
    </w:p>
    <w:p w:rsidR="00792A2A" w:rsidRPr="00792A2A" w:rsidRDefault="00792A2A" w:rsidP="00792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отделки учебных помещений используют материалы и краски, создающие матовую поверхность. Для стен учебных помещений следует использовать светлые тона жёлтого, бежевого, розового, зелёного, голубого цветов; для дверей, оконных рам — белый цвет.</w:t>
      </w:r>
    </w:p>
    <w:p w:rsidR="00792A2A" w:rsidRPr="00792A2A" w:rsidRDefault="00792A2A" w:rsidP="00792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химии должен быть оснащён холодным и горячим водоснабжением и канализацией.</w:t>
      </w:r>
    </w:p>
    <w:p w:rsidR="00792A2A" w:rsidRPr="00792A2A" w:rsidRDefault="00792A2A" w:rsidP="00792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кабинете химии обязательно должна быть аптечка, в которую входят;</w:t>
      </w:r>
    </w:p>
    <w:p w:rsidR="00792A2A" w:rsidRPr="00792A2A" w:rsidRDefault="00792A2A" w:rsidP="00792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Жгут кровоостанавливающий, резиновый — 1 шт.</w:t>
      </w:r>
    </w:p>
    <w:p w:rsidR="00792A2A" w:rsidRPr="00792A2A" w:rsidRDefault="00792A2A" w:rsidP="00792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Пузырь для льда — 1 шт. (гипотермический пакет — 1 шт.).</w:t>
      </w:r>
    </w:p>
    <w:p w:rsidR="00792A2A" w:rsidRPr="00792A2A" w:rsidRDefault="00792A2A" w:rsidP="00792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Бинт стерильный, широкий 7 х </w:t>
      </w:r>
      <w:smartTag w:uri="urn:schemas-microsoft-com:office:smarttags" w:element="metricconverter">
        <w:smartTagPr>
          <w:attr w:name="ProductID" w:val="14 см"/>
        </w:smartTagPr>
        <w:r w:rsidRPr="00792A2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14 см</w:t>
        </w:r>
      </w:smartTag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2 шт.</w:t>
      </w:r>
    </w:p>
    <w:p w:rsidR="00792A2A" w:rsidRPr="00792A2A" w:rsidRDefault="00792A2A" w:rsidP="00792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Бинт стерильный 3 х </w:t>
      </w:r>
      <w:smartTag w:uri="urn:schemas-microsoft-com:office:smarttags" w:element="metricconverter">
        <w:smartTagPr>
          <w:attr w:name="ProductID" w:val="5 см"/>
        </w:smartTagPr>
        <w:r w:rsidRPr="00792A2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5 см</w:t>
        </w:r>
      </w:smartTag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2 шт.</w:t>
      </w:r>
    </w:p>
    <w:p w:rsidR="00792A2A" w:rsidRPr="00792A2A" w:rsidRDefault="00792A2A" w:rsidP="00792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Бинт нестерильный — 1 шт.</w:t>
      </w:r>
    </w:p>
    <w:p w:rsidR="00792A2A" w:rsidRPr="00792A2A" w:rsidRDefault="00792A2A" w:rsidP="00792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Салфетки стерильные — 2 </w:t>
      </w:r>
      <w:proofErr w:type="spellStart"/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</w:t>
      </w:r>
      <w:proofErr w:type="spellEnd"/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2A2A" w:rsidRPr="00792A2A" w:rsidRDefault="00792A2A" w:rsidP="00792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Вата стерильная — 1 пачка.</w:t>
      </w:r>
    </w:p>
    <w:p w:rsidR="00792A2A" w:rsidRPr="00792A2A" w:rsidRDefault="00792A2A" w:rsidP="00792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Лейкопластырь шириной </w:t>
      </w:r>
      <w:smartTag w:uri="urn:schemas-microsoft-com:office:smarttags" w:element="metricconverter">
        <w:smartTagPr>
          <w:attr w:name="ProductID" w:val="2 см"/>
        </w:smartTagPr>
        <w:r w:rsidRPr="00792A2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 см</w:t>
        </w:r>
      </w:smartTag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1 катушка, </w:t>
      </w:r>
      <w:smartTag w:uri="urn:schemas-microsoft-com:office:smarttags" w:element="metricconverter">
        <w:smartTagPr>
          <w:attr w:name="ProductID" w:val="5 см"/>
        </w:smartTagPr>
        <w:r w:rsidRPr="00792A2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5 см</w:t>
        </w:r>
      </w:smartTag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1 катушка.</w:t>
      </w:r>
    </w:p>
    <w:p w:rsidR="00792A2A" w:rsidRPr="00792A2A" w:rsidRDefault="00792A2A" w:rsidP="00792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Бактерицидный лейкопластырь разных размеров — 20 шт.</w:t>
      </w:r>
    </w:p>
    <w:p w:rsidR="00792A2A" w:rsidRPr="00792A2A" w:rsidRDefault="00792A2A" w:rsidP="00792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Спиртовой раствор </w:t>
      </w:r>
      <w:proofErr w:type="spellStart"/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иода</w:t>
      </w:r>
      <w:proofErr w:type="spellEnd"/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5%-</w:t>
      </w:r>
      <w:proofErr w:type="spellStart"/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</w:t>
      </w:r>
      <w:proofErr w:type="spellEnd"/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1 флакон.</w:t>
      </w:r>
    </w:p>
    <w:p w:rsidR="00792A2A" w:rsidRPr="00792A2A" w:rsidRDefault="00792A2A" w:rsidP="00792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Водный раствор аммиака (нашатырный спирт) в ампулах— 1 </w:t>
      </w:r>
      <w:proofErr w:type="spellStart"/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</w:t>
      </w:r>
      <w:proofErr w:type="spellEnd"/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2A2A" w:rsidRPr="00792A2A" w:rsidRDefault="00792A2A" w:rsidP="00792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Раствор пероксида водорода 3%-</w:t>
      </w:r>
      <w:proofErr w:type="spellStart"/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</w:t>
      </w:r>
      <w:proofErr w:type="spellEnd"/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1 </w:t>
      </w:r>
      <w:proofErr w:type="spellStart"/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</w:t>
      </w:r>
      <w:proofErr w:type="spellEnd"/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2A2A" w:rsidRPr="00792A2A" w:rsidRDefault="00792A2A" w:rsidP="00792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Перманганат калия кристаллический — 1 </w:t>
      </w:r>
      <w:proofErr w:type="spellStart"/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</w:t>
      </w:r>
      <w:proofErr w:type="spellEnd"/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2A2A" w:rsidRPr="00792A2A" w:rsidRDefault="00792A2A" w:rsidP="00792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Анальгин </w:t>
      </w:r>
      <w:smartTag w:uri="urn:schemas-microsoft-com:office:smarttags" w:element="metricconverter">
        <w:smartTagPr>
          <w:attr w:name="ProductID" w:val="0.5 г"/>
        </w:smartTagPr>
        <w:r w:rsidRPr="00792A2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0.5 г</w:t>
        </w:r>
      </w:smartTag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таблетках — 1 </w:t>
      </w:r>
      <w:proofErr w:type="spellStart"/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</w:t>
      </w:r>
      <w:proofErr w:type="spellEnd"/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2A2A" w:rsidRPr="00792A2A" w:rsidRDefault="00792A2A" w:rsidP="00792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Настойка валерианы — 1 </w:t>
      </w:r>
      <w:proofErr w:type="spellStart"/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</w:t>
      </w:r>
      <w:proofErr w:type="spellEnd"/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2A2A" w:rsidRPr="00792A2A" w:rsidRDefault="00792A2A" w:rsidP="00792A2A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79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16.Ножницы — 1 шт.</w:t>
      </w:r>
      <w:bookmarkEnd w:id="3"/>
    </w:p>
    <w:p w:rsidR="00996947" w:rsidRDefault="00996947"/>
    <w:sectPr w:rsidR="00996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930" w:rsidRDefault="00EA4930">
      <w:pPr>
        <w:spacing w:after="0" w:line="240" w:lineRule="auto"/>
      </w:pPr>
      <w:r>
        <w:separator/>
      </w:r>
    </w:p>
  </w:endnote>
  <w:endnote w:type="continuationSeparator" w:id="0">
    <w:p w:rsidR="00EA4930" w:rsidRDefault="00EA4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5079934"/>
      <w:docPartObj>
        <w:docPartGallery w:val="Page Numbers (Bottom of Page)"/>
        <w:docPartUnique/>
      </w:docPartObj>
    </w:sdtPr>
    <w:sdtEndPr/>
    <w:sdtContent>
      <w:p w:rsidR="009A4DCE" w:rsidRDefault="001D7BD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A03" w:rsidRPr="00D96A03">
          <w:rPr>
            <w:noProof/>
            <w:lang w:val="ru-RU"/>
          </w:rPr>
          <w:t>10</w:t>
        </w:r>
        <w:r>
          <w:fldChar w:fldCharType="end"/>
        </w:r>
      </w:p>
    </w:sdtContent>
  </w:sdt>
  <w:p w:rsidR="009A4DCE" w:rsidRDefault="00EA493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930" w:rsidRDefault="00EA4930">
      <w:pPr>
        <w:spacing w:after="0" w:line="240" w:lineRule="auto"/>
      </w:pPr>
      <w:r>
        <w:separator/>
      </w:r>
    </w:p>
  </w:footnote>
  <w:footnote w:type="continuationSeparator" w:id="0">
    <w:p w:rsidR="00EA4930" w:rsidRDefault="00EA4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E8A"/>
    <w:multiLevelType w:val="multilevel"/>
    <w:tmpl w:val="B454AD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344328"/>
    <w:multiLevelType w:val="multilevel"/>
    <w:tmpl w:val="01FA30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6231A4"/>
    <w:multiLevelType w:val="multilevel"/>
    <w:tmpl w:val="3BC2F3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B433FD"/>
    <w:multiLevelType w:val="hybridMultilevel"/>
    <w:tmpl w:val="A6AA2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55601"/>
    <w:multiLevelType w:val="singleLevel"/>
    <w:tmpl w:val="4AC49EE4"/>
    <w:lvl w:ilvl="0">
      <w:start w:val="1"/>
      <w:numFmt w:val="decimal"/>
      <w:lvlText w:val="%1)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2A"/>
    <w:rsid w:val="001D7BD2"/>
    <w:rsid w:val="00792A2A"/>
    <w:rsid w:val="00996947"/>
    <w:rsid w:val="00D96A03"/>
    <w:rsid w:val="00EA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13C149"/>
  <w15:chartTrackingRefBased/>
  <w15:docId w15:val="{5C36AEDC-9C9B-4421-91CB-0943620C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92A2A"/>
    <w:pPr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4">
    <w:name w:val="Нижний колонтитул Знак"/>
    <w:basedOn w:val="a0"/>
    <w:link w:val="a3"/>
    <w:uiPriority w:val="99"/>
    <w:rsid w:val="00792A2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chool-collection.edu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estival.1septemb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2410</Words>
  <Characters>13739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2023-10-09T14:55:00Z</dcterms:created>
  <dcterms:modified xsi:type="dcterms:W3CDTF">2023-10-09T15:11:00Z</dcterms:modified>
</cp:coreProperties>
</file>