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8A690F" w:rsidRDefault="008A690F" w:rsidP="008A690F">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Муниципальное  бюджетное общеобразовательное учреждение</w:t>
      </w:r>
    </w:p>
    <w:p w:rsidR="008A690F" w:rsidRDefault="008A690F" w:rsidP="008A690F">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w:t>
      </w:r>
      <w:proofErr w:type="spellStart"/>
      <w:r>
        <w:rPr>
          <w:rFonts w:ascii="Times New Roman" w:eastAsia="Times New Roman" w:hAnsi="Times New Roman" w:cs="Times New Roman"/>
          <w:b/>
          <w:shadow/>
          <w:sz w:val="28"/>
          <w:szCs w:val="28"/>
        </w:rPr>
        <w:t>Старокрымский</w:t>
      </w:r>
      <w:proofErr w:type="spellEnd"/>
      <w:r>
        <w:rPr>
          <w:rFonts w:ascii="Times New Roman" w:eastAsia="Times New Roman" w:hAnsi="Times New Roman" w:cs="Times New Roman"/>
          <w:b/>
          <w:shadow/>
          <w:sz w:val="28"/>
          <w:szCs w:val="28"/>
        </w:rPr>
        <w:t xml:space="preserve"> учебно-воспитательный  комплекс № 1 </w:t>
      </w:r>
    </w:p>
    <w:p w:rsidR="008A690F" w:rsidRDefault="008A690F" w:rsidP="008A690F">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xml:space="preserve"> «Школа-гимназия» имени братьев-партизан Стояновых» </w:t>
      </w:r>
    </w:p>
    <w:p w:rsidR="008A690F" w:rsidRDefault="008A690F" w:rsidP="008A690F">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Кировского района   Республики Крым</w:t>
      </w:r>
    </w:p>
    <w:p w:rsidR="008A690F" w:rsidRDefault="008A690F" w:rsidP="008A690F">
      <w:pPr>
        <w:numPr>
          <w:ilvl w:val="0"/>
          <w:numId w:val="1"/>
        </w:numPr>
        <w:spacing w:after="0" w:line="240" w:lineRule="auto"/>
        <w:jc w:val="center"/>
        <w:rPr>
          <w:rFonts w:ascii="Times New Roman" w:eastAsia="Times New Roman" w:hAnsi="Times New Roman" w:cs="Times New Roman"/>
          <w:b/>
          <w:shadow/>
          <w:sz w:val="28"/>
          <w:szCs w:val="28"/>
        </w:rPr>
      </w:pPr>
      <w:r>
        <w:rPr>
          <w:rFonts w:ascii="Times New Roman" w:eastAsia="Times New Roman" w:hAnsi="Times New Roman" w:cs="Times New Roman"/>
          <w:b/>
          <w:shadow/>
          <w:sz w:val="28"/>
          <w:szCs w:val="28"/>
        </w:rPr>
        <w:t>( МБОУ  «</w:t>
      </w:r>
      <w:proofErr w:type="spellStart"/>
      <w:r>
        <w:rPr>
          <w:rFonts w:ascii="Times New Roman" w:eastAsia="Times New Roman" w:hAnsi="Times New Roman" w:cs="Times New Roman"/>
          <w:b/>
          <w:shadow/>
          <w:sz w:val="28"/>
          <w:szCs w:val="28"/>
        </w:rPr>
        <w:t>Старокрымский</w:t>
      </w:r>
      <w:proofErr w:type="spellEnd"/>
      <w:r>
        <w:rPr>
          <w:rFonts w:ascii="Times New Roman" w:eastAsia="Times New Roman" w:hAnsi="Times New Roman" w:cs="Times New Roman"/>
          <w:b/>
          <w:shadow/>
          <w:sz w:val="28"/>
          <w:szCs w:val="28"/>
        </w:rPr>
        <w:t xml:space="preserve"> УВК №1»)</w:t>
      </w:r>
    </w:p>
    <w:p w:rsidR="008A690F" w:rsidRDefault="008A690F" w:rsidP="008A690F">
      <w:pPr>
        <w:numPr>
          <w:ilvl w:val="0"/>
          <w:numId w:val="1"/>
        </w:numPr>
        <w:spacing w:after="0" w:line="240" w:lineRule="auto"/>
        <w:jc w:val="center"/>
        <w:rPr>
          <w:rFonts w:ascii="Times New Roman" w:eastAsia="Times New Roman" w:hAnsi="Times New Roman" w:cs="Times New Roman"/>
          <w:b/>
          <w:i/>
          <w:shadow/>
          <w:sz w:val="18"/>
          <w:szCs w:val="18"/>
        </w:rPr>
      </w:pPr>
    </w:p>
    <w:p w:rsidR="008A690F" w:rsidRDefault="008A690F" w:rsidP="008A690F">
      <w:pPr>
        <w:numPr>
          <w:ilvl w:val="0"/>
          <w:numId w:val="1"/>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8A690F" w:rsidRDefault="008A690F" w:rsidP="008A690F">
      <w:pPr>
        <w:numPr>
          <w:ilvl w:val="0"/>
          <w:numId w:val="1"/>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r>
        <w:rPr>
          <w:rFonts w:ascii="Times New Roman" w:eastAsia="Times New Roman" w:hAnsi="Times New Roman" w:cs="Times New Roman"/>
          <w:b/>
          <w:sz w:val="18"/>
          <w:szCs w:val="18"/>
          <w:lang w:val="en-US"/>
        </w:rPr>
        <w:t>mail</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lang w:val="en-US"/>
        </w:rPr>
        <w:t>skuvk</w:t>
      </w:r>
      <w:proofErr w:type="spellEnd"/>
      <w:r>
        <w:rPr>
          <w:rFonts w:ascii="Times New Roman" w:eastAsia="Times New Roman" w:hAnsi="Times New Roman" w:cs="Times New Roman"/>
          <w:b/>
          <w:sz w:val="18"/>
          <w:szCs w:val="18"/>
        </w:rPr>
        <w:t>1.</w:t>
      </w:r>
      <w:proofErr w:type="spellStart"/>
      <w:r>
        <w:rPr>
          <w:rFonts w:ascii="Times New Roman" w:eastAsia="Times New Roman" w:hAnsi="Times New Roman" w:cs="Times New Roman"/>
          <w:b/>
          <w:sz w:val="18"/>
          <w:szCs w:val="18"/>
          <w:lang w:val="en-US"/>
        </w:rPr>
        <w:t>kirov</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crimeaedu</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ru</w:t>
      </w:r>
      <w:proofErr w:type="spellEnd"/>
      <w:r>
        <w:rPr>
          <w:rFonts w:ascii="Times New Roman" w:eastAsia="Times New Roman" w:hAnsi="Times New Roman" w:cs="Times New Roman"/>
          <w:b/>
          <w:sz w:val="18"/>
          <w:szCs w:val="18"/>
        </w:rPr>
        <w:t xml:space="preserve"> </w:t>
      </w:r>
    </w:p>
    <w:p w:rsidR="008A690F" w:rsidRDefault="008A690F" w:rsidP="008A690F">
      <w:pPr>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ОКПО 00809397, ОГРН  1149102178213, ИНН 9108117480  КПП 910801001</w:t>
      </w:r>
    </w:p>
    <w:p w:rsidR="008A690F" w:rsidRDefault="008A690F" w:rsidP="008A690F">
      <w:pPr>
        <w:pStyle w:val="21"/>
        <w:shd w:val="clear" w:color="auto" w:fill="auto"/>
        <w:spacing w:before="0" w:after="332" w:line="280" w:lineRule="exact"/>
        <w:jc w:val="left"/>
      </w:pPr>
    </w:p>
    <w:p w:rsidR="008A690F" w:rsidRDefault="008A690F" w:rsidP="008A690F">
      <w:pPr>
        <w:pStyle w:val="21"/>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428"/>
        <w:gridCol w:w="2981"/>
        <w:gridCol w:w="4022"/>
      </w:tblGrid>
      <w:tr w:rsidR="008A690F" w:rsidTr="00AE2611">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8A690F" w:rsidRDefault="008A690F" w:rsidP="00AE2611">
            <w:pPr>
              <w:tabs>
                <w:tab w:val="left" w:pos="9288"/>
              </w:tabs>
              <w:rPr>
                <w:rFonts w:ascii="Times New Roman" w:hAnsi="Times New Roman" w:cs="Times New Roman"/>
                <w:b/>
              </w:rPr>
            </w:pPr>
            <w:r>
              <w:rPr>
                <w:rFonts w:ascii="Times New Roman" w:hAnsi="Times New Roman" w:cs="Times New Roman"/>
                <w:b/>
              </w:rPr>
              <w:t xml:space="preserve">РАССМОТРЕНА </w:t>
            </w:r>
          </w:p>
          <w:p w:rsidR="008A690F" w:rsidRDefault="008A690F" w:rsidP="00AE2611">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8A690F" w:rsidRDefault="008A690F" w:rsidP="00AE2611">
            <w:pPr>
              <w:tabs>
                <w:tab w:val="left" w:pos="9288"/>
              </w:tabs>
              <w:jc w:val="both"/>
              <w:rPr>
                <w:rFonts w:ascii="Times New Roman" w:hAnsi="Times New Roman" w:cs="Times New Roman"/>
              </w:rPr>
            </w:pPr>
            <w:r>
              <w:rPr>
                <w:rFonts w:ascii="Times New Roman" w:hAnsi="Times New Roman" w:cs="Times New Roman"/>
              </w:rPr>
              <w:t>Протокол от</w:t>
            </w:r>
          </w:p>
          <w:p w:rsidR="008A690F" w:rsidRDefault="008A690F" w:rsidP="00AE2611">
            <w:pPr>
              <w:tabs>
                <w:tab w:val="left" w:pos="9288"/>
              </w:tabs>
              <w:jc w:val="both"/>
              <w:rPr>
                <w:rFonts w:ascii="Times New Roman" w:hAnsi="Times New Roman" w:cs="Times New Roman"/>
              </w:rPr>
            </w:pPr>
            <w:r>
              <w:rPr>
                <w:rFonts w:ascii="Times New Roman" w:hAnsi="Times New Roman" w:cs="Times New Roman"/>
              </w:rPr>
              <w:t>«_18.08._»__2023г.</w:t>
            </w:r>
          </w:p>
          <w:p w:rsidR="008A690F" w:rsidRDefault="008A690F" w:rsidP="00AE2611">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8A690F" w:rsidRDefault="008A690F" w:rsidP="00AE2611">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8A690F" w:rsidRDefault="008A690F"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8A690F" w:rsidRDefault="008A690F"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8A690F" w:rsidRDefault="008A690F"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w:t>
            </w:r>
            <w:proofErr w:type="spellStart"/>
            <w:r>
              <w:rPr>
                <w:rFonts w:ascii="Times New Roman" w:eastAsia="Calibri" w:hAnsi="Times New Roman" w:cs="Times New Roman"/>
              </w:rPr>
              <w:t>Меметова</w:t>
            </w:r>
            <w:proofErr w:type="spellEnd"/>
            <w:r>
              <w:rPr>
                <w:rFonts w:ascii="Times New Roman" w:eastAsia="Calibri" w:hAnsi="Times New Roman" w:cs="Times New Roman"/>
              </w:rPr>
              <w:t xml:space="preserve"> Л.С.</w:t>
            </w:r>
          </w:p>
          <w:p w:rsidR="008A690F" w:rsidRDefault="008A690F" w:rsidP="00AE2611">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8A690F" w:rsidRDefault="008A690F" w:rsidP="00AE2611">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8A690F" w:rsidRDefault="008A690F" w:rsidP="00AE2611">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Старокрымский</w:t>
            </w:r>
            <w:proofErr w:type="spellEnd"/>
            <w:r>
              <w:rPr>
                <w:rFonts w:ascii="Times New Roman" w:hAnsi="Times New Roman" w:cs="Times New Roman"/>
                <w:shd w:val="clear" w:color="auto" w:fill="FFFFFF"/>
              </w:rPr>
              <w:t xml:space="preserve"> УВК №1 «Школа-гимназия»</w:t>
            </w:r>
          </w:p>
          <w:p w:rsidR="008A690F" w:rsidRDefault="008A690F" w:rsidP="00AE2611">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rsidR="008A690F" w:rsidRDefault="008A690F" w:rsidP="00AE2611">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 xml:space="preserve">Приказ от «18»08.2023г. № </w:t>
            </w:r>
          </w:p>
        </w:tc>
      </w:tr>
    </w:tbl>
    <w:p w:rsidR="008A690F" w:rsidRDefault="008A690F" w:rsidP="008A690F">
      <w:pPr>
        <w:pStyle w:val="21"/>
        <w:shd w:val="clear" w:color="auto" w:fill="auto"/>
        <w:spacing w:before="0" w:after="332" w:line="280" w:lineRule="exact"/>
        <w:ind w:left="7100"/>
        <w:jc w:val="left"/>
      </w:pPr>
    </w:p>
    <w:p w:rsidR="008A690F" w:rsidRDefault="008A690F" w:rsidP="008A690F">
      <w:pPr>
        <w:pStyle w:val="21"/>
        <w:shd w:val="clear" w:color="auto" w:fill="auto"/>
        <w:spacing w:before="0" w:after="332" w:line="280" w:lineRule="exact"/>
        <w:ind w:left="7100"/>
        <w:jc w:val="left"/>
      </w:pPr>
    </w:p>
    <w:p w:rsidR="008A690F" w:rsidRDefault="008A690F" w:rsidP="008A690F">
      <w:pPr>
        <w:pStyle w:val="50"/>
        <w:shd w:val="clear" w:color="auto" w:fill="auto"/>
        <w:spacing w:before="0" w:line="280" w:lineRule="exact"/>
        <w:ind w:firstLine="0"/>
        <w:jc w:val="left"/>
      </w:pPr>
    </w:p>
    <w:p w:rsidR="008A690F" w:rsidRDefault="008A690F" w:rsidP="008A690F">
      <w:pPr>
        <w:jc w:val="center"/>
        <w:rPr>
          <w:rFonts w:ascii="Times New Roman" w:hAnsi="Times New Roman"/>
          <w:b/>
          <w:sz w:val="28"/>
          <w:szCs w:val="28"/>
        </w:rPr>
      </w:pPr>
      <w:r>
        <w:rPr>
          <w:rFonts w:ascii="Times New Roman" w:hAnsi="Times New Roman"/>
          <w:b/>
          <w:sz w:val="28"/>
          <w:szCs w:val="28"/>
        </w:rPr>
        <w:t xml:space="preserve">Рабочая программа </w:t>
      </w:r>
    </w:p>
    <w:p w:rsidR="008A690F" w:rsidRDefault="008A690F" w:rsidP="008A690F">
      <w:pPr>
        <w:jc w:val="center"/>
        <w:rPr>
          <w:rFonts w:ascii="Times New Roman" w:hAnsi="Times New Roman"/>
          <w:b/>
          <w:sz w:val="28"/>
          <w:szCs w:val="28"/>
        </w:rPr>
      </w:pPr>
      <w:r>
        <w:rPr>
          <w:rFonts w:ascii="Times New Roman" w:hAnsi="Times New Roman"/>
          <w:b/>
          <w:sz w:val="28"/>
          <w:szCs w:val="28"/>
        </w:rPr>
        <w:t>по внеурочной деятельности «Разговоры о важном</w:t>
      </w:r>
      <w:r>
        <w:rPr>
          <w:rFonts w:ascii="Times New Roman" w:hAnsi="Times New Roman" w:cs="Times New Roman"/>
          <w:b/>
          <w:sz w:val="28"/>
          <w:szCs w:val="28"/>
        </w:rPr>
        <w:t>»</w:t>
      </w:r>
      <w:r>
        <w:rPr>
          <w:rFonts w:ascii="Times New Roman" w:hAnsi="Times New Roman"/>
          <w:b/>
          <w:sz w:val="28"/>
          <w:szCs w:val="28"/>
        </w:rPr>
        <w:t xml:space="preserve"> </w:t>
      </w:r>
    </w:p>
    <w:p w:rsidR="008A690F" w:rsidRDefault="008A690F" w:rsidP="008A690F">
      <w:pPr>
        <w:jc w:val="center"/>
        <w:rPr>
          <w:rFonts w:ascii="Times New Roman" w:hAnsi="Times New Roman"/>
          <w:b/>
          <w:sz w:val="28"/>
          <w:szCs w:val="28"/>
        </w:rPr>
      </w:pPr>
      <w:r>
        <w:rPr>
          <w:rFonts w:ascii="Times New Roman" w:hAnsi="Times New Roman"/>
          <w:b/>
          <w:sz w:val="28"/>
          <w:szCs w:val="28"/>
        </w:rPr>
        <w:t xml:space="preserve"> для 3 классов</w:t>
      </w:r>
    </w:p>
    <w:p w:rsidR="008A690F" w:rsidRDefault="008A690F" w:rsidP="008A690F">
      <w:pPr>
        <w:jc w:val="center"/>
        <w:rPr>
          <w:rFonts w:ascii="Times New Roman" w:hAnsi="Times New Roman" w:cs="Times New Roman"/>
          <w:b/>
          <w:sz w:val="28"/>
          <w:szCs w:val="28"/>
        </w:rPr>
      </w:pPr>
    </w:p>
    <w:p w:rsidR="008A690F" w:rsidRDefault="008A690F" w:rsidP="008A690F">
      <w:pPr>
        <w:jc w:val="center"/>
        <w:rPr>
          <w:rFonts w:ascii="Times New Roman" w:hAnsi="Times New Roman"/>
          <w:b/>
          <w:sz w:val="24"/>
          <w:szCs w:val="24"/>
        </w:rPr>
      </w:pPr>
    </w:p>
    <w:p w:rsidR="008A690F" w:rsidRDefault="008A690F" w:rsidP="008A690F">
      <w:pPr>
        <w:spacing w:after="0" w:line="240" w:lineRule="auto"/>
        <w:jc w:val="center"/>
        <w:rPr>
          <w:rFonts w:ascii="Times New Roman" w:eastAsia="Times New Roman" w:hAnsi="Times New Roman" w:cs="Times New Roman"/>
          <w:b/>
          <w:lang w:eastAsia="ru-RU"/>
        </w:rPr>
      </w:pPr>
      <w:bookmarkStart w:id="0" w:name="_GoBack"/>
      <w:bookmarkEnd w:id="0"/>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2B1478" w:rsidRDefault="002B1478" w:rsidP="008A690F">
      <w:pPr>
        <w:spacing w:after="0" w:line="240" w:lineRule="auto"/>
        <w:rPr>
          <w:rFonts w:ascii="Times New Roman" w:eastAsia="Times New Roman" w:hAnsi="Times New Roman" w:cs="Times New Roman"/>
          <w:b/>
          <w:lang w:eastAsia="ru-RU"/>
        </w:rPr>
      </w:pPr>
    </w:p>
    <w:p w:rsidR="002B1478" w:rsidRDefault="002B1478">
      <w:pPr>
        <w:spacing w:after="0" w:line="240" w:lineRule="auto"/>
        <w:ind w:left="360"/>
        <w:jc w:val="center"/>
        <w:rPr>
          <w:rFonts w:ascii="Times New Roman" w:eastAsia="Times New Roman" w:hAnsi="Times New Roman" w:cs="Times New Roman"/>
          <w:b/>
          <w:lang w:eastAsia="ru-RU"/>
        </w:rPr>
      </w:pPr>
    </w:p>
    <w:p w:rsidR="002B1478" w:rsidRDefault="002B1478">
      <w:pPr>
        <w:spacing w:after="0" w:line="240" w:lineRule="auto"/>
        <w:ind w:left="360"/>
        <w:jc w:val="center"/>
        <w:rPr>
          <w:rFonts w:ascii="Times New Roman" w:eastAsia="Times New Roman" w:hAnsi="Times New Roman" w:cs="Times New Roman"/>
          <w:b/>
          <w:lang w:eastAsia="ru-RU"/>
        </w:rPr>
      </w:pPr>
    </w:p>
    <w:p w:rsidR="002B1478" w:rsidRDefault="008A690F">
      <w:pPr>
        <w:jc w:val="center"/>
        <w:rPr>
          <w:rFonts w:ascii="Times New Roman" w:hAnsi="Times New Roman"/>
          <w:b/>
          <w:sz w:val="28"/>
          <w:szCs w:val="28"/>
        </w:rPr>
      </w:pPr>
      <w:r>
        <w:rPr>
          <w:rFonts w:ascii="Times New Roman" w:hAnsi="Times New Roman"/>
          <w:b/>
          <w:sz w:val="28"/>
          <w:szCs w:val="28"/>
        </w:rPr>
        <w:t>Содержание</w:t>
      </w:r>
    </w:p>
    <w:p w:rsidR="002B1478" w:rsidRDefault="008A690F">
      <w:pPr>
        <w:ind w:left="330"/>
        <w:rPr>
          <w:rFonts w:ascii="Times New Roman" w:hAnsi="Times New Roman"/>
          <w:sz w:val="24"/>
          <w:szCs w:val="24"/>
        </w:rPr>
      </w:pPr>
      <w:r>
        <w:rPr>
          <w:rFonts w:ascii="Times New Roman" w:hAnsi="Times New Roman"/>
          <w:sz w:val="24"/>
          <w:szCs w:val="24"/>
        </w:rPr>
        <w:t>1. Пояснительная записка.</w:t>
      </w:r>
    </w:p>
    <w:p w:rsidR="002B1478" w:rsidRDefault="008A690F">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2.Содержание обучения.</w:t>
      </w:r>
    </w:p>
    <w:p w:rsidR="002B1478" w:rsidRDefault="002B1478">
      <w:pPr>
        <w:ind w:left="360"/>
        <w:contextualSpacing/>
        <w:rPr>
          <w:rFonts w:ascii="Times New Roman" w:eastAsiaTheme="minorHAnsi" w:hAnsi="Times New Roman"/>
          <w:sz w:val="24"/>
          <w:szCs w:val="24"/>
          <w:lang w:eastAsia="en-US"/>
        </w:rPr>
      </w:pPr>
    </w:p>
    <w:p w:rsidR="002B1478" w:rsidRDefault="008A690F">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3.Планируемые результаты освоения программы.</w:t>
      </w:r>
    </w:p>
    <w:p w:rsidR="002B1478" w:rsidRDefault="002B1478">
      <w:pPr>
        <w:ind w:left="360"/>
        <w:contextualSpacing/>
        <w:rPr>
          <w:rFonts w:ascii="Times New Roman" w:eastAsiaTheme="minorHAnsi" w:hAnsi="Times New Roman"/>
          <w:sz w:val="24"/>
          <w:szCs w:val="24"/>
          <w:lang w:eastAsia="en-US"/>
        </w:rPr>
      </w:pPr>
    </w:p>
    <w:p w:rsidR="002B1478" w:rsidRDefault="008A690F">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4.Приложение к рабочей программе</w:t>
      </w:r>
    </w:p>
    <w:p w:rsidR="002B1478" w:rsidRDefault="002B1478">
      <w:pPr>
        <w:spacing w:after="0" w:line="240" w:lineRule="auto"/>
        <w:ind w:left="360"/>
        <w:jc w:val="center"/>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8A690F" w:rsidP="008A690F">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b/>
          <w:sz w:val="28"/>
          <w:szCs w:val="28"/>
          <w:lang w:eastAsia="ru-RU"/>
        </w:rPr>
        <w:t xml:space="preserve">1.Пояснительная записка </w:t>
      </w:r>
    </w:p>
    <w:p w:rsidR="002B1478" w:rsidRDefault="008A690F">
      <w:pPr>
        <w:spacing w:after="0" w:line="270" w:lineRule="atLeast"/>
        <w:ind w:left="568"/>
        <w:jc w:val="both"/>
        <w:rPr>
          <w:rFonts w:ascii="Times New Roman" w:eastAsia="SimSun" w:hAnsi="Times New Roman" w:cs="Times New Roman"/>
          <w:sz w:val="24"/>
          <w:szCs w:val="24"/>
        </w:rPr>
      </w:pPr>
      <w:r>
        <w:rPr>
          <w:rFonts w:ascii="SimSun" w:eastAsia="SimSun" w:hAnsi="SimSun" w:cs="SimSu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направлена на: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формирование российской гражданской идентичности обучающихся;</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формирование интереса к познанию;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осознанного отношения к своим правам и свободам и уважительного отношения к правам и свободам других;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выстраивание собственного поведения с позиции нравственных и правовых норм; − создание мотивации для участия в социально-значимой деятельности; −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развитие у школьников общекультурной компетентности;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развитие умения принимать осознанные решения и делать выбор;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осознание своего места в обществе; − познание себя, своих мотивов, устремлений, склонностей;</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готовности к личностному самоопределению.</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Нормативную правовую основу настоящей рабочей программы курса внеурочной деятельности «Разговоры о важном» составляют следующие документы.</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1. Федеральный закон "Об образовании в Российской Федерации" от 29.12.2012 № 273-ФЗ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11. Приказ Министерства просвещения </w:t>
      </w:r>
      <w:r>
        <w:rPr>
          <w:rFonts w:ascii="Times New Roman" w:hAnsi="Times New Roman" w:cs="Times New Roman"/>
          <w:sz w:val="24"/>
          <w:szCs w:val="24"/>
        </w:rPr>
        <w:lastRenderedPageBreak/>
        <w:t xml:space="preserve">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2B1478" w:rsidRDefault="002B1478">
      <w:pPr>
        <w:spacing w:after="0" w:line="270" w:lineRule="atLeast"/>
        <w:jc w:val="both"/>
        <w:rPr>
          <w:rFonts w:ascii="Times New Roman" w:hAnsi="Times New Roman" w:cs="Times New Roman"/>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в работе с обучающимися 1–2, 3–4,  классов. В 2023–2024 учебном году запланировано проведение 36 внеурочных занятий. Занятия проводятся 1 раз в неделю по понедельникам, первым уроком.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b/>
          <w:bCs/>
          <w:color w:val="000000"/>
          <w:shd w:val="clear" w:color="auto" w:fill="FFFFFF"/>
        </w:rPr>
        <w:t> </w:t>
      </w:r>
      <w:r w:rsidRPr="008A690F">
        <w:rPr>
          <w:b/>
          <w:bCs/>
          <w:color w:val="000000"/>
          <w:shd w:val="clear" w:color="auto" w:fill="FFFFFF"/>
          <w:lang w:val="ru-RU"/>
        </w:rPr>
        <w:t>Цель курса:</w:t>
      </w:r>
      <w:r>
        <w:rPr>
          <w:color w:val="000000"/>
          <w:shd w:val="clear" w:color="auto" w:fill="FFFFFF"/>
        </w:rPr>
        <w:t> </w:t>
      </w:r>
      <w:r w:rsidRPr="008A690F">
        <w:rPr>
          <w:color w:val="000000"/>
          <w:shd w:val="clear" w:color="auto" w:fill="FFFFFF"/>
          <w:lang w:val="ru-RU"/>
        </w:rPr>
        <w:t>расширение общественно значимых знаний ребенка о самом себе, своей родине, с дополнением знаний по истории — о нашем далеком и недавнем прошлом, о социальном начале человека, его становлении и развитии, с опорой на уроки и опыт прошлого.</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Чем сознательнее ребенок усвоит определенный минимум историко-обществоведческих знаний, тем быстрее он займет необходимую каждому личностно-гражданскую позицию. Тем адекватнее и активнее он будет жить и действовать в сложных, противоречивых, заранее далеко не всегда предсказуемой системе отношений «Я — моя страна — мой мир».</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b/>
          <w:bCs/>
          <w:color w:val="000000"/>
          <w:shd w:val="clear" w:color="auto" w:fill="FFFFFF"/>
        </w:rPr>
        <w:t> </w:t>
      </w:r>
      <w:r w:rsidRPr="008A690F">
        <w:rPr>
          <w:b/>
          <w:bCs/>
          <w:color w:val="000000"/>
          <w:shd w:val="clear" w:color="auto" w:fill="FFFFFF"/>
          <w:lang w:val="ru-RU"/>
        </w:rPr>
        <w:t xml:space="preserve"> </w:t>
      </w:r>
      <w:r>
        <w:rPr>
          <w:b/>
          <w:bCs/>
          <w:color w:val="000000"/>
          <w:shd w:val="clear" w:color="auto" w:fill="FFFFFF"/>
        </w:rPr>
        <w:t> </w:t>
      </w:r>
      <w:r w:rsidRPr="008A690F">
        <w:rPr>
          <w:b/>
          <w:bCs/>
          <w:color w:val="000000"/>
          <w:shd w:val="clear" w:color="auto" w:fill="FFFFFF"/>
          <w:lang w:val="ru-RU"/>
        </w:rPr>
        <w:t xml:space="preserve"> </w:t>
      </w:r>
      <w:r>
        <w:rPr>
          <w:b/>
          <w:bCs/>
          <w:color w:val="000000"/>
          <w:shd w:val="clear" w:color="auto" w:fill="FFFFFF"/>
        </w:rPr>
        <w:t> </w:t>
      </w:r>
      <w:r w:rsidRPr="008A690F">
        <w:rPr>
          <w:b/>
          <w:bCs/>
          <w:color w:val="000000"/>
          <w:shd w:val="clear" w:color="auto" w:fill="FFFFFF"/>
          <w:lang w:val="ru-RU"/>
        </w:rPr>
        <w:t>Задачи курса:</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содействие обучающемся в понимании особенностей общественных отношений в семье, городе или деревне, в селе — в родном крае, в родной стране, входящей в систему стран всего мира;</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помощи в осознании своей принадлежности государству, предоставляющему каждому его гражданину определенные права и требующему исполнения определенных обязанностей;</w:t>
      </w:r>
    </w:p>
    <w:p w:rsidR="002B1478" w:rsidRDefault="008A690F">
      <w:pPr>
        <w:pStyle w:val="aa"/>
        <w:shd w:val="clear" w:color="auto" w:fill="FFFFFF"/>
        <w:spacing w:beforeAutospacing="0" w:afterAutospacing="0" w:line="15" w:lineRule="atLeast"/>
        <w:jc w:val="both"/>
        <w:rPr>
          <w:rFonts w:ascii="Calibri" w:hAnsi="Calibri" w:cs="Calibri"/>
          <w:color w:val="000000"/>
          <w:sz w:val="22"/>
          <w:szCs w:val="22"/>
        </w:rPr>
      </w:pPr>
      <w:r w:rsidRPr="008A690F">
        <w:rPr>
          <w:color w:val="000000"/>
          <w:shd w:val="clear" w:color="auto" w:fill="FFFFFF"/>
          <w:lang w:val="ru-RU"/>
        </w:rPr>
        <w:t>-</w:t>
      </w:r>
      <w:r>
        <w:rPr>
          <w:color w:val="000000"/>
          <w:shd w:val="clear" w:color="auto" w:fill="FFFFFF"/>
          <w:lang w:val="ru-RU"/>
        </w:rPr>
        <w:t xml:space="preserve"> </w:t>
      </w:r>
      <w:r w:rsidRPr="008A690F">
        <w:rPr>
          <w:color w:val="000000"/>
          <w:shd w:val="clear" w:color="auto" w:fill="FFFFFF"/>
          <w:lang w:val="ru-RU"/>
        </w:rPr>
        <w:t xml:space="preserve">обогащение знаниями, раскрывающими прошлое, историю, способствующими </w:t>
      </w:r>
      <w:r>
        <w:rPr>
          <w:color w:val="000000"/>
          <w:shd w:val="clear" w:color="auto" w:fill="FFFFFF"/>
        </w:rPr>
        <w:t> </w:t>
      </w:r>
      <w:r w:rsidRPr="008A690F">
        <w:rPr>
          <w:color w:val="000000"/>
          <w:shd w:val="clear" w:color="auto" w:fill="FFFFFF"/>
          <w:lang w:val="ru-RU"/>
        </w:rPr>
        <w:t xml:space="preserve"> присвоению </w:t>
      </w:r>
      <w:r>
        <w:rPr>
          <w:color w:val="000000"/>
          <w:shd w:val="clear" w:color="auto" w:fill="FFFFFF"/>
        </w:rPr>
        <w:t> </w:t>
      </w:r>
      <w:r w:rsidRPr="008A690F">
        <w:rPr>
          <w:color w:val="000000"/>
          <w:shd w:val="clear" w:color="auto" w:fill="FFFFFF"/>
          <w:lang w:val="ru-RU"/>
        </w:rPr>
        <w:t xml:space="preserve"> </w:t>
      </w:r>
      <w:proofErr w:type="spellStart"/>
      <w:r>
        <w:rPr>
          <w:color w:val="000000"/>
          <w:shd w:val="clear" w:color="auto" w:fill="FFFFFF"/>
        </w:rPr>
        <w:t>определенных</w:t>
      </w:r>
      <w:proofErr w:type="spellEnd"/>
      <w:r>
        <w:rPr>
          <w:color w:val="000000"/>
          <w:shd w:val="clear" w:color="auto" w:fill="FFFFFF"/>
        </w:rPr>
        <w:t xml:space="preserve">   </w:t>
      </w:r>
      <w:proofErr w:type="spellStart"/>
      <w:r>
        <w:rPr>
          <w:color w:val="000000"/>
          <w:shd w:val="clear" w:color="auto" w:fill="FFFFFF"/>
        </w:rPr>
        <w:t>норм</w:t>
      </w:r>
      <w:proofErr w:type="spellEnd"/>
      <w:r>
        <w:rPr>
          <w:color w:val="000000"/>
          <w:shd w:val="clear" w:color="auto" w:fill="FFFFFF"/>
        </w:rPr>
        <w:t xml:space="preserve">   </w:t>
      </w:r>
      <w:proofErr w:type="spellStart"/>
      <w:r>
        <w:rPr>
          <w:color w:val="000000"/>
          <w:shd w:val="clear" w:color="auto" w:fill="FFFFFF"/>
        </w:rPr>
        <w:t>морали</w:t>
      </w:r>
      <w:proofErr w:type="spellEnd"/>
      <w:r>
        <w:rPr>
          <w:color w:val="000000"/>
          <w:shd w:val="clear" w:color="auto" w:fill="FFFFFF"/>
        </w:rPr>
        <w:t xml:space="preserve">, </w:t>
      </w:r>
      <w:proofErr w:type="spellStart"/>
      <w:r>
        <w:rPr>
          <w:color w:val="000000"/>
          <w:shd w:val="clear" w:color="auto" w:fill="FFFFFF"/>
        </w:rPr>
        <w:t>нравственности</w:t>
      </w:r>
      <w:proofErr w:type="spellEnd"/>
      <w:r>
        <w:rPr>
          <w:color w:val="000000"/>
          <w:shd w:val="clear" w:color="auto" w:fill="FFFFFF"/>
        </w:rPr>
        <w:t>.</w:t>
      </w:r>
    </w:p>
    <w:p w:rsidR="002B1478" w:rsidRDefault="002B1478">
      <w:pPr>
        <w:spacing w:after="0" w:line="270" w:lineRule="atLeast"/>
        <w:jc w:val="both"/>
        <w:rPr>
          <w:rFonts w:ascii="Times New Roman" w:hAnsi="Times New Roman" w:cs="Times New Roman"/>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Pr>
          <w:rFonts w:ascii="Times New Roman" w:hAnsi="Times New Roman" w:cs="Times New Roman"/>
          <w:sz w:val="24"/>
          <w:szCs w:val="24"/>
        </w:rPr>
        <w:t>мировозренческую</w:t>
      </w:r>
      <w:proofErr w:type="spellEnd"/>
      <w:r>
        <w:rPr>
          <w:rFonts w:ascii="Times New Roman" w:hAnsi="Times New Roman" w:cs="Times New Roman"/>
          <w:sz w:val="24"/>
          <w:szCs w:val="24"/>
        </w:rPr>
        <w:t xml:space="preserve"> позицию по обсуждаемым темам.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курса внеурочной деятельности разработана с учётом федеральных образовательных программ начального общего образования и программы воспитания МБОУ «</w:t>
      </w:r>
      <w:proofErr w:type="spellStart"/>
      <w:r>
        <w:rPr>
          <w:rFonts w:ascii="Times New Roman" w:hAnsi="Times New Roman" w:cs="Times New Roman"/>
          <w:sz w:val="24"/>
          <w:szCs w:val="24"/>
        </w:rPr>
        <w:t>Старокрымский</w:t>
      </w:r>
      <w:proofErr w:type="spellEnd"/>
      <w:r>
        <w:rPr>
          <w:rFonts w:ascii="Times New Roman" w:hAnsi="Times New Roman" w:cs="Times New Roman"/>
          <w:sz w:val="24"/>
          <w:szCs w:val="24"/>
        </w:rPr>
        <w:t xml:space="preserve"> УВК № 1»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Это проявляется:</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в выделении в цели программы ценностных приоритетов;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rsidR="008A690F" w:rsidRDefault="008A690F">
      <w:pPr>
        <w:spacing w:after="0" w:line="270" w:lineRule="atLeast"/>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rsidR="008A690F" w:rsidRDefault="008A690F">
      <w:pPr>
        <w:spacing w:after="0" w:line="270" w:lineRule="atLeast"/>
        <w:jc w:val="both"/>
        <w:rPr>
          <w:rFonts w:ascii="Times New Roman" w:eastAsiaTheme="minorHAnsi" w:hAnsi="Times New Roman" w:cs="Times New Roman"/>
          <w:b/>
          <w:sz w:val="24"/>
          <w:szCs w:val="24"/>
          <w:lang w:eastAsia="en-US"/>
        </w:rPr>
      </w:pPr>
    </w:p>
    <w:p w:rsidR="002B1478" w:rsidRDefault="008A690F">
      <w:pPr>
        <w:spacing w:after="0" w:line="270" w:lineRule="atLeast"/>
        <w:jc w:val="both"/>
        <w:rPr>
          <w:rFonts w:ascii="Times New Roman" w:eastAsia="SimSun" w:hAnsi="Times New Roman" w:cs="Times New Roman"/>
          <w:b/>
          <w:sz w:val="28"/>
          <w:szCs w:val="28"/>
        </w:rPr>
      </w:pP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8"/>
          <w:szCs w:val="28"/>
          <w:lang w:eastAsia="en-US"/>
        </w:rPr>
        <w:t xml:space="preserve"> 2.Содержание обучения</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lastRenderedPageBreak/>
        <w:t xml:space="preserve">   С чего начинается Родина</w:t>
      </w:r>
      <w:r>
        <w:rPr>
          <w:rFonts w:ascii="Times New Roman" w:hAnsi="Times New Roman" w:cs="Times New Roman"/>
          <w:sz w:val="24"/>
          <w:szCs w:val="24"/>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Любовь к Родине, патриотизм</w:t>
      </w:r>
      <w:r>
        <w:rPr>
          <w:rFonts w:ascii="Times New Roman" w:hAnsi="Times New Roman" w:cs="Times New Roman"/>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Конституция Российской Федерации</w:t>
      </w:r>
      <w:r>
        <w:rPr>
          <w:rFonts w:ascii="Times New Roman" w:hAnsi="Times New Roman" w:cs="Times New Roman"/>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Любовь к родной природе, ее охрана и защита</w:t>
      </w:r>
      <w:r>
        <w:rPr>
          <w:rFonts w:ascii="Times New Roman" w:hAnsi="Times New Roman" w:cs="Times New Roman"/>
          <w:sz w:val="24"/>
          <w:szCs w:val="24"/>
        </w:rPr>
        <w:t xml:space="preserve">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Pr>
          <w:rFonts w:ascii="Times New Roman" w:hAnsi="Times New Roman" w:cs="Times New Roman"/>
          <w:sz w:val="24"/>
          <w:szCs w:val="24"/>
        </w:rPr>
        <w:t>Экологичное</w:t>
      </w:r>
      <w:proofErr w:type="spellEnd"/>
      <w:r>
        <w:rPr>
          <w:rFonts w:ascii="Times New Roman" w:hAnsi="Times New Roman" w:cs="Times New Roman"/>
          <w:sz w:val="24"/>
          <w:szCs w:val="24"/>
        </w:rPr>
        <w:t xml:space="preserve"> потребление»).</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Нравственные ценности российского общества</w:t>
      </w:r>
      <w:r>
        <w:rPr>
          <w:rFonts w:ascii="Times New Roman" w:hAnsi="Times New Roman" w:cs="Times New Roman"/>
          <w:sz w:val="24"/>
          <w:szCs w:val="24"/>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Герои нашего времени</w:t>
      </w:r>
      <w:r>
        <w:rPr>
          <w:rFonts w:ascii="Times New Roman" w:hAnsi="Times New Roman" w:cs="Times New Roman"/>
          <w:sz w:val="24"/>
          <w:szCs w:val="24"/>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Гуманизм, доброта, волонтёрская деятельность</w:t>
      </w:r>
      <w:r>
        <w:rPr>
          <w:rFonts w:ascii="Times New Roman" w:hAnsi="Times New Roman" w:cs="Times New Roman"/>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Детские общественные организации в России и их деятельность</w:t>
      </w:r>
      <w:r>
        <w:rPr>
          <w:rFonts w:ascii="Times New Roman" w:hAnsi="Times New Roman" w:cs="Times New Roman"/>
          <w:sz w:val="24"/>
          <w:szCs w:val="24"/>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Учебный коллектив</w:t>
      </w:r>
      <w:r>
        <w:rPr>
          <w:rFonts w:ascii="Times New Roman" w:hAnsi="Times New Roman" w:cs="Times New Roman"/>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w:t>
      </w:r>
      <w:r>
        <w:rPr>
          <w:rFonts w:ascii="Times New Roman" w:hAnsi="Times New Roman" w:cs="Times New Roman"/>
          <w:sz w:val="24"/>
          <w:szCs w:val="24"/>
        </w:rPr>
        <w:lastRenderedPageBreak/>
        <w:t xml:space="preserve">(«Всемирный день психического здоровья, профилактика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«Россия – здоровая держава»).</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Государственные праздники Российской Федерации</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Pr>
          <w:rFonts w:ascii="Times New Roman" w:hAnsi="Times New Roman" w:cs="Times New Roman"/>
          <w:sz w:val="24"/>
          <w:szCs w:val="24"/>
        </w:rPr>
        <w:t>опытноисследовательской</w:t>
      </w:r>
      <w:proofErr w:type="spellEnd"/>
      <w:r>
        <w:rPr>
          <w:rFonts w:ascii="Times New Roman" w:hAnsi="Times New Roman" w:cs="Times New Roman"/>
          <w:sz w:val="24"/>
          <w:szCs w:val="24"/>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15</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День космонавтики (12 апреля). Страницы истории российской космонавтики. Первый искусственный спутник Земли; Луноход-1; первый полёт человека в космос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Ю. А. Гагарин; первый выход в открытый космос</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А. А. Леонов; самый длительный полёт в космосе</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Валерий Поляков. Гордость россиян за успехи страны в освоении космоса («Я вижу Землю! Это так красиво»).</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Различные праздники, посвященные истории и культуре России</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Историческая память: Пётр и </w:t>
      </w:r>
      <w:proofErr w:type="spellStart"/>
      <w:r>
        <w:rPr>
          <w:rFonts w:ascii="Times New Roman" w:hAnsi="Times New Roman" w:cs="Times New Roman"/>
          <w:sz w:val="24"/>
          <w:szCs w:val="24"/>
        </w:rPr>
        <w:t>Феврония</w:t>
      </w:r>
      <w:proofErr w:type="spellEnd"/>
      <w:r>
        <w:rPr>
          <w:rFonts w:ascii="Times New Roman" w:hAnsi="Times New Roman" w:cs="Times New Roman"/>
          <w:sz w:val="24"/>
          <w:szCs w:val="24"/>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Культура России. Что такое творчество? Люди творческих профессий: поэты, художники, композиторы, артисты, создатели игрушек. Примеры народных 17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w:t>
      </w:r>
      <w:proofErr w:type="spellStart"/>
      <w:r>
        <w:rPr>
          <w:rFonts w:ascii="Times New Roman" w:hAnsi="Times New Roman" w:cs="Times New Roman"/>
          <w:sz w:val="24"/>
          <w:szCs w:val="24"/>
        </w:rPr>
        <w:t>летие</w:t>
      </w:r>
      <w:proofErr w:type="spellEnd"/>
      <w:r>
        <w:rPr>
          <w:rFonts w:ascii="Times New Roman" w:hAnsi="Times New Roman" w:cs="Times New Roman"/>
          <w:sz w:val="24"/>
          <w:szCs w:val="24"/>
        </w:rPr>
        <w:t xml:space="preserve"> со дня рождения Н. В. Гоголя», «Русский язык. Великий и могучий. 225 лет со дня рождения А. С. Пушкина»).</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Основной формат внеурочных занятий «Разговоры о важном» – разговор и (или) беседа с обучающимися, просмотр и обсуждение видеофильмов.</w:t>
      </w:r>
    </w:p>
    <w:p w:rsidR="002B1478" w:rsidRDefault="008A690F">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SimSun" w:hAnsi="Times New Roman" w:cs="Times New Roman"/>
          <w:b/>
          <w:sz w:val="24"/>
          <w:szCs w:val="24"/>
        </w:rPr>
        <w:t xml:space="preserve">                        </w:t>
      </w:r>
      <w:r>
        <w:rPr>
          <w:rFonts w:ascii="Times New Roman" w:eastAsiaTheme="minorHAnsi" w:hAnsi="Times New Roman" w:cs="Times New Roman"/>
          <w:b/>
          <w:sz w:val="28"/>
          <w:szCs w:val="28"/>
          <w:lang w:eastAsia="en-US"/>
        </w:rPr>
        <w:t>3.Планируемые результаты освоения программы.</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Занятия в рамках программы направлены на обеспечение достижений школьниками следующих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образовательных результатов.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Гражданско-патриотическое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18 морального вреда другим людям; выполнение нравственно-этических норм поведения и правил межличностных отношений.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Универсальные учебные познавательные действия</w:t>
      </w:r>
      <w:r>
        <w:rPr>
          <w:rFonts w:ascii="Times New Roman" w:hAnsi="Times New Roman" w:cs="Times New Roman"/>
          <w:sz w:val="24"/>
          <w:szCs w:val="24"/>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Универсальные учебные коммуникативные действия:</w:t>
      </w:r>
      <w:r>
        <w:rPr>
          <w:rFonts w:ascii="Times New Roman" w:hAnsi="Times New Roman" w:cs="Times New Roman"/>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Универсальные учебные регулятивные действия</w:t>
      </w:r>
      <w:r>
        <w:rPr>
          <w:rFonts w:ascii="Times New Roman" w:hAnsi="Times New Roman" w:cs="Times New Roman"/>
          <w:sz w:val="24"/>
          <w:szCs w:val="24"/>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Занятия «Разговоры о важном» позволяют осуществить решение задач по освоению </w:t>
      </w:r>
      <w:r>
        <w:rPr>
          <w:rFonts w:ascii="Times New Roman" w:hAnsi="Times New Roman" w:cs="Times New Roman"/>
          <w:b/>
          <w:sz w:val="24"/>
          <w:szCs w:val="24"/>
        </w:rPr>
        <w:t>предметных планируемых результатов.</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Предметные результаты </w:t>
      </w:r>
      <w:r>
        <w:rPr>
          <w:rFonts w:ascii="Times New Roman" w:hAnsi="Times New Roman" w:cs="Times New Roman"/>
          <w:sz w:val="24"/>
          <w:szCs w:val="24"/>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Русский язык:</w:t>
      </w:r>
      <w:r>
        <w:rPr>
          <w:rFonts w:ascii="Times New Roman" w:hAnsi="Times New Roman" w:cs="Times New Roman"/>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w:t>
      </w:r>
      <w:r>
        <w:rPr>
          <w:rFonts w:ascii="Times New Roman" w:hAnsi="Times New Roman" w:cs="Times New Roman"/>
          <w:sz w:val="24"/>
          <w:szCs w:val="24"/>
        </w:rPr>
        <w:lastRenderedPageBreak/>
        <w:t>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Литературное чтение: </w:t>
      </w:r>
      <w:r>
        <w:rPr>
          <w:rFonts w:ascii="Times New Roman" w:hAnsi="Times New Roman" w:cs="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Иностранный язык:</w:t>
      </w:r>
      <w:r>
        <w:rPr>
          <w:rFonts w:ascii="Times New Roman" w:hAnsi="Times New Roman" w:cs="Times New Roman"/>
          <w:sz w:val="24"/>
          <w:szCs w:val="24"/>
        </w:rPr>
        <w:t xml:space="preserve"> знакомство представителей других стран с культурой своего народа.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Математика и информатика</w:t>
      </w:r>
      <w:r>
        <w:rPr>
          <w:rFonts w:ascii="Times New Roman" w:hAnsi="Times New Roman" w:cs="Times New Roman"/>
          <w:sz w:val="24"/>
          <w:szCs w:val="24"/>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Окружающий мир</w:t>
      </w: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Основы религиозных культур и светской этики:</w:t>
      </w:r>
      <w:r>
        <w:rPr>
          <w:rFonts w:ascii="Times New Roman" w:hAnsi="Times New Roman" w:cs="Times New Roman"/>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w:t>
      </w:r>
      <w:r>
        <w:rPr>
          <w:rFonts w:ascii="Times New Roman" w:hAnsi="Times New Roman" w:cs="Times New Roman"/>
          <w:sz w:val="24"/>
          <w:szCs w:val="24"/>
        </w:rPr>
        <w:lastRenderedPageBreak/>
        <w:t>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Изобразительное искусство</w:t>
      </w:r>
      <w:r>
        <w:rPr>
          <w:rFonts w:ascii="Times New Roman" w:hAnsi="Times New Roman" w:cs="Times New Roman"/>
          <w:sz w:val="24"/>
          <w:szCs w:val="24"/>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Музыка: знание основных жанров народной и профессиональной музыки.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Технология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2B1478" w:rsidRDefault="002B1478">
      <w:pPr>
        <w:spacing w:after="0" w:line="270" w:lineRule="atLeast"/>
        <w:jc w:val="both"/>
        <w:rPr>
          <w:rFonts w:ascii="Times New Roman" w:eastAsia="SimSun" w:hAnsi="Times New Roman" w:cs="Times New Roman"/>
          <w:b/>
          <w:sz w:val="28"/>
          <w:szCs w:val="28"/>
        </w:rPr>
      </w:pPr>
    </w:p>
    <w:p w:rsidR="002B1478" w:rsidRDefault="008A690F">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4.Приложение</w:t>
      </w:r>
      <w:r w:rsidR="00274CB5">
        <w:rPr>
          <w:rFonts w:ascii="Times New Roman" w:eastAsiaTheme="minorHAnsi" w:hAnsi="Times New Roman" w:cs="Times New Roman"/>
          <w:b/>
          <w:sz w:val="28"/>
          <w:szCs w:val="28"/>
          <w:lang w:eastAsia="en-US"/>
        </w:rPr>
        <w:t xml:space="preserve"> к рабочей программе</w:t>
      </w:r>
    </w:p>
    <w:p w:rsidR="002B1478" w:rsidRDefault="002B1478">
      <w:pPr>
        <w:spacing w:after="0" w:line="270" w:lineRule="atLeast"/>
        <w:jc w:val="both"/>
        <w:rPr>
          <w:rFonts w:ascii="Times New Roman" w:eastAsia="SimSun" w:hAnsi="Times New Roman" w:cs="Times New Roman"/>
          <w:b/>
          <w:sz w:val="28"/>
          <w:szCs w:val="28"/>
        </w:rPr>
      </w:pPr>
    </w:p>
    <w:p w:rsidR="002B1478" w:rsidRDefault="002B1478">
      <w:pPr>
        <w:spacing w:after="0" w:line="270" w:lineRule="atLeast"/>
        <w:jc w:val="both"/>
        <w:rPr>
          <w:rFonts w:ascii="Times New Roman" w:eastAsia="SimSun" w:hAnsi="Times New Roman" w:cs="Times New Roman"/>
          <w:b/>
          <w:sz w:val="28"/>
          <w:szCs w:val="28"/>
        </w:rPr>
      </w:pPr>
    </w:p>
    <w:p w:rsidR="002B1478" w:rsidRDefault="008A690F">
      <w:pPr>
        <w:spacing w:after="0" w:line="270" w:lineRule="atLeast"/>
        <w:jc w:val="both"/>
        <w:rPr>
          <w:rFonts w:ascii="Times New Roman" w:eastAsia="SimSun" w:hAnsi="Times New Roman" w:cs="Times New Roman"/>
          <w:b/>
          <w:sz w:val="28"/>
          <w:szCs w:val="28"/>
        </w:rPr>
      </w:pPr>
      <w:r>
        <w:rPr>
          <w:rFonts w:ascii="Times New Roman" w:eastAsia="SimSun" w:hAnsi="Times New Roman" w:cs="Times New Roman"/>
          <w:b/>
          <w:sz w:val="28"/>
          <w:szCs w:val="28"/>
        </w:rPr>
        <w:t>Календарно-тематическое планирование</w:t>
      </w: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tbl>
      <w:tblPr>
        <w:tblStyle w:val="ab"/>
        <w:tblW w:w="0" w:type="auto"/>
        <w:tblLook w:val="04A0" w:firstRow="1" w:lastRow="0" w:firstColumn="1" w:lastColumn="0" w:noHBand="0" w:noVBand="1"/>
      </w:tblPr>
      <w:tblGrid>
        <w:gridCol w:w="959"/>
        <w:gridCol w:w="6662"/>
        <w:gridCol w:w="1701"/>
      </w:tblGrid>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Тема  </w:t>
            </w:r>
          </w:p>
        </w:tc>
        <w:tc>
          <w:tcPr>
            <w:tcW w:w="1701" w:type="dxa"/>
          </w:tcPr>
          <w:p w:rsidR="002B1478" w:rsidRDefault="00274CB5">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Дата </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знаний</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Там, где Россия</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100-летие со дня рождения Зои Космодемьянской</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Избирательная система России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учителя</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6.</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О взаимоотношениях в коллективе</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7.</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По ту сторону экрана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8.</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спецназа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9.</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народного единства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10.</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Россия – взгляд в будущее</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матери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12.</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Что такое Родина?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Мы вместе.</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Главный закон страны</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Герои нашего времени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16.</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«Новый год – традиции праздника разных народов России»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17.</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От «А» до «Я». 450 лет «Азбуке» Ивана Федорова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18.</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Налоговая грамотность</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19.</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Непокоренные (блокада Ленинграда)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20.</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Союзники России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Менделеев. 190 лет со дня рождения</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22.</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первооткрывателя</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23.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защитника Отечества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Как найти свое место в обществе?</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25.</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Всемирный фестиваль молодежи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26.</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Первым делом самолеты…. О гражданской авиации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27.</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Крым – дорога домой</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28.</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Россия – здоровая держава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29.</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Цирк! Цирк! Цирк!</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30.</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«Вижу Землю»</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215 лет со дня рождения Гоголя</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32.</w:t>
            </w:r>
          </w:p>
        </w:tc>
        <w:tc>
          <w:tcPr>
            <w:tcW w:w="6662" w:type="dxa"/>
          </w:tcPr>
          <w:p w:rsidR="002B1478" w:rsidRDefault="008A690F">
            <w:pPr>
              <w:spacing w:after="0" w:line="270" w:lineRule="atLeast"/>
              <w:jc w:val="both"/>
              <w:rPr>
                <w:rFonts w:ascii="Times New Roman" w:eastAsia="SimSun" w:hAnsi="Times New Roman" w:cs="Times New Roman"/>
                <w:sz w:val="24"/>
                <w:szCs w:val="24"/>
              </w:rPr>
            </w:pPr>
            <w:proofErr w:type="spellStart"/>
            <w:r>
              <w:rPr>
                <w:rFonts w:ascii="Times New Roman" w:hAnsi="Times New Roman" w:cs="Times New Roman"/>
                <w:sz w:val="24"/>
                <w:szCs w:val="24"/>
              </w:rPr>
              <w:t>Экологичное</w:t>
            </w:r>
            <w:proofErr w:type="spellEnd"/>
            <w:r>
              <w:rPr>
                <w:rFonts w:ascii="Times New Roman" w:hAnsi="Times New Roman" w:cs="Times New Roman"/>
                <w:sz w:val="24"/>
                <w:szCs w:val="24"/>
              </w:rPr>
              <w:t xml:space="preserve"> потребление</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Труд крут!</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Урок памяти</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35</w:t>
            </w:r>
          </w:p>
        </w:tc>
        <w:tc>
          <w:tcPr>
            <w:tcW w:w="6662" w:type="dxa"/>
          </w:tcPr>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Будь готов! Ко дню общественных организаций</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36</w:t>
            </w:r>
          </w:p>
        </w:tc>
        <w:tc>
          <w:tcPr>
            <w:tcW w:w="6662" w:type="dxa"/>
          </w:tcPr>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Русский язык великий и могучий. К 225-летию со дня рождения А.С. Пушкина</w:t>
            </w:r>
          </w:p>
        </w:tc>
        <w:tc>
          <w:tcPr>
            <w:tcW w:w="1701" w:type="dxa"/>
          </w:tcPr>
          <w:p w:rsidR="002B1478" w:rsidRDefault="002B1478">
            <w:pPr>
              <w:spacing w:after="0" w:line="270" w:lineRule="atLeast"/>
              <w:jc w:val="both"/>
              <w:rPr>
                <w:rFonts w:ascii="Times New Roman" w:eastAsia="SimSun" w:hAnsi="Times New Roman" w:cs="Times New Roman"/>
                <w:sz w:val="24"/>
                <w:szCs w:val="24"/>
              </w:rPr>
            </w:pPr>
          </w:p>
        </w:tc>
      </w:tr>
    </w:tbl>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8A690F">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Учебно-методическое обеспечение.</w:t>
      </w:r>
    </w:p>
    <w:p w:rsidR="002B1478" w:rsidRDefault="002B1478">
      <w:pPr>
        <w:spacing w:after="0" w:line="270" w:lineRule="atLeast"/>
        <w:jc w:val="both"/>
        <w:rPr>
          <w:rFonts w:ascii="Times New Roman" w:eastAsia="SimSun" w:hAnsi="Times New Roman" w:cs="Times New Roman"/>
          <w:sz w:val="28"/>
          <w:szCs w:val="28"/>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8A690F">
      <w:pP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8A690F">
      <w:pPr>
        <w:pStyle w:val="aa"/>
        <w:shd w:val="clear" w:color="auto" w:fill="FFFFFF"/>
        <w:rPr>
          <w:rFonts w:ascii="Verdana" w:hAnsi="Verdana" w:cs="Verdana"/>
          <w:color w:val="000000"/>
          <w:sz w:val="19"/>
          <w:szCs w:val="19"/>
        </w:rPr>
      </w:pPr>
      <w:r>
        <w:rPr>
          <w:rFonts w:ascii="Verdana" w:hAnsi="Verdana" w:cs="Verdana"/>
          <w:color w:val="000000"/>
          <w:sz w:val="19"/>
          <w:szCs w:val="19"/>
          <w:shd w:val="clear" w:color="auto" w:fill="FFFFFF"/>
        </w:rPr>
        <w:t>school- </w:t>
      </w:r>
      <w:hyperlink r:id="rId9" w:tgtFrame="https://xn--j1ahfl.xn--p1ai/library/_blank" w:history="1">
        <w:r>
          <w:rPr>
            <w:rStyle w:val="a9"/>
            <w:rFonts w:ascii="Verdana" w:hAnsi="Verdana" w:cs="Verdana"/>
            <w:color w:val="2C7BDE"/>
            <w:sz w:val="19"/>
            <w:szCs w:val="19"/>
            <w:shd w:val="clear" w:color="auto" w:fill="FFFFFF"/>
          </w:rPr>
          <w:t>collection.edu.ru/collection</w:t>
        </w:r>
      </w:hyperlink>
      <w:r>
        <w:rPr>
          <w:rFonts w:ascii="Verdana" w:hAnsi="Verdana" w:cs="Verdana"/>
          <w:color w:val="000000"/>
          <w:sz w:val="19"/>
          <w:szCs w:val="19"/>
          <w:shd w:val="clear" w:color="auto" w:fill="FFFFFF"/>
        </w:rPr>
        <w:t> /</w:t>
      </w:r>
    </w:p>
    <w:p w:rsidR="002B1478" w:rsidRDefault="006D4902">
      <w:pPr>
        <w:pStyle w:val="aa"/>
        <w:shd w:val="clear" w:color="auto" w:fill="FFFFFF"/>
        <w:rPr>
          <w:rFonts w:ascii="Verdana" w:hAnsi="Verdana" w:cs="Verdana"/>
          <w:color w:val="000000"/>
          <w:sz w:val="19"/>
          <w:szCs w:val="19"/>
        </w:rPr>
      </w:pPr>
      <w:hyperlink r:id="rId10" w:tgtFrame="https://xn--j1ahfl.xn--p1ai/library/_blank" w:history="1">
        <w:r w:rsidR="008A690F">
          <w:rPr>
            <w:rStyle w:val="a9"/>
            <w:rFonts w:ascii="Verdana" w:hAnsi="Verdana" w:cs="Verdana"/>
            <w:color w:val="2C7BDE"/>
            <w:sz w:val="19"/>
            <w:szCs w:val="19"/>
            <w:shd w:val="clear" w:color="auto" w:fill="FFFFFF"/>
          </w:rPr>
          <w:t>edsoo.ru/Metodicheskie_videouroki.htm</w:t>
        </w:r>
      </w:hyperlink>
    </w:p>
    <w:p w:rsidR="002B1478" w:rsidRDefault="006D4902">
      <w:pPr>
        <w:pStyle w:val="aa"/>
        <w:shd w:val="clear" w:color="auto" w:fill="FFFFFF"/>
        <w:rPr>
          <w:rFonts w:ascii="Verdana" w:hAnsi="Verdana" w:cs="Verdana"/>
          <w:color w:val="000000"/>
          <w:sz w:val="19"/>
          <w:szCs w:val="19"/>
        </w:rPr>
      </w:pPr>
      <w:hyperlink r:id="rId11" w:tgtFrame="https://xn--j1ahfl.xn--p1ai/library/_blank" w:history="1">
        <w:r w:rsidR="008A690F">
          <w:rPr>
            <w:rStyle w:val="a9"/>
            <w:rFonts w:ascii="Verdana" w:hAnsi="Verdana" w:cs="Verdana"/>
            <w:color w:val="FD9903"/>
            <w:sz w:val="19"/>
            <w:szCs w:val="19"/>
            <w:shd w:val="clear" w:color="auto" w:fill="FFFFFF"/>
          </w:rPr>
          <w:t>apkpro.ru/</w:t>
        </w:r>
        <w:proofErr w:type="spellStart"/>
        <w:r w:rsidR="008A690F">
          <w:rPr>
            <w:rStyle w:val="a9"/>
            <w:rFonts w:ascii="Verdana" w:hAnsi="Verdana" w:cs="Verdana"/>
            <w:color w:val="FD9903"/>
            <w:sz w:val="19"/>
            <w:szCs w:val="19"/>
            <w:shd w:val="clear" w:color="auto" w:fill="FFFFFF"/>
          </w:rPr>
          <w:t>razgovory</w:t>
        </w:r>
        <w:proofErr w:type="spellEnd"/>
        <w:r w:rsidR="008A690F">
          <w:rPr>
            <w:rStyle w:val="a9"/>
            <w:rFonts w:ascii="Verdana" w:hAnsi="Verdana" w:cs="Verdana"/>
            <w:color w:val="FD9903"/>
            <w:sz w:val="19"/>
            <w:szCs w:val="19"/>
            <w:shd w:val="clear" w:color="auto" w:fill="FFFFFF"/>
          </w:rPr>
          <w:t>-o-</w:t>
        </w:r>
        <w:proofErr w:type="spellStart"/>
        <w:r w:rsidR="008A690F">
          <w:rPr>
            <w:rStyle w:val="a9"/>
            <w:rFonts w:ascii="Verdana" w:hAnsi="Verdana" w:cs="Verdana"/>
            <w:color w:val="FD9903"/>
            <w:sz w:val="19"/>
            <w:szCs w:val="19"/>
            <w:shd w:val="clear" w:color="auto" w:fill="FFFFFF"/>
          </w:rPr>
          <w:t>vazhnom</w:t>
        </w:r>
        <w:proofErr w:type="spellEnd"/>
      </w:hyperlink>
      <w:r w:rsidR="008A690F">
        <w:rPr>
          <w:rFonts w:ascii="Verdana" w:hAnsi="Verdana" w:cs="Verdana"/>
          <w:color w:val="000000"/>
          <w:sz w:val="19"/>
          <w:szCs w:val="19"/>
          <w:shd w:val="clear" w:color="auto" w:fill="FFFFFF"/>
        </w:rPr>
        <w:t> /</w:t>
      </w:r>
    </w:p>
    <w:p w:rsidR="002B1478" w:rsidRPr="008A690F" w:rsidRDefault="002B1478">
      <w:pPr>
        <w:spacing w:after="0" w:line="270" w:lineRule="atLeast"/>
        <w:jc w:val="both"/>
        <w:rPr>
          <w:rFonts w:ascii="Times New Roman" w:eastAsia="SimSun" w:hAnsi="Times New Roman" w:cs="Times New Roman"/>
          <w:sz w:val="24"/>
          <w:szCs w:val="24"/>
          <w:lang w:val="en-US"/>
        </w:rPr>
      </w:pPr>
    </w:p>
    <w:p w:rsidR="002B1478" w:rsidRPr="008A690F" w:rsidRDefault="002B1478">
      <w:pPr>
        <w:spacing w:after="0" w:line="270" w:lineRule="atLeast"/>
        <w:jc w:val="both"/>
        <w:rPr>
          <w:rFonts w:ascii="Times New Roman" w:eastAsia="SimSun" w:hAnsi="Times New Roman" w:cs="Times New Roman"/>
          <w:sz w:val="24"/>
          <w:szCs w:val="24"/>
          <w:lang w:val="en-US"/>
        </w:rPr>
      </w:pPr>
    </w:p>
    <w:sectPr w:rsidR="002B1478" w:rsidRPr="008A690F">
      <w:footerReference w:type="default" r:id="rId12"/>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02" w:rsidRDefault="006D4902">
      <w:pPr>
        <w:spacing w:line="240" w:lineRule="auto"/>
      </w:pPr>
      <w:r>
        <w:separator/>
      </w:r>
    </w:p>
  </w:endnote>
  <w:endnote w:type="continuationSeparator" w:id="0">
    <w:p w:rsidR="006D4902" w:rsidRDefault="006D4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53545"/>
    </w:sdtPr>
    <w:sdtEndPr/>
    <w:sdtContent>
      <w:p w:rsidR="002B1478" w:rsidRDefault="008A690F">
        <w:pPr>
          <w:pStyle w:val="a5"/>
          <w:jc w:val="center"/>
        </w:pPr>
        <w:r>
          <w:fldChar w:fldCharType="begin"/>
        </w:r>
        <w:r>
          <w:instrText xml:space="preserve"> PAGE   \* MERGEFORMAT </w:instrText>
        </w:r>
        <w:r>
          <w:fldChar w:fldCharType="separate"/>
        </w:r>
        <w:r w:rsidR="006943FE">
          <w:rPr>
            <w:noProof/>
          </w:rPr>
          <w:t>11</w:t>
        </w:r>
        <w:r>
          <w:fldChar w:fldCharType="end"/>
        </w:r>
      </w:p>
    </w:sdtContent>
  </w:sdt>
  <w:p w:rsidR="002B1478" w:rsidRDefault="002B14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02" w:rsidRDefault="006D4902">
      <w:pPr>
        <w:spacing w:after="0"/>
      </w:pPr>
      <w:r>
        <w:separator/>
      </w:r>
    </w:p>
  </w:footnote>
  <w:footnote w:type="continuationSeparator" w:id="0">
    <w:p w:rsidR="006D4902" w:rsidRDefault="006D49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43BD6"/>
    <w:rsid w:val="000304BA"/>
    <w:rsid w:val="000527A9"/>
    <w:rsid w:val="000857A4"/>
    <w:rsid w:val="000967A8"/>
    <w:rsid w:val="000C71E7"/>
    <w:rsid w:val="000F32C6"/>
    <w:rsid w:val="000F7685"/>
    <w:rsid w:val="00151359"/>
    <w:rsid w:val="00187156"/>
    <w:rsid w:val="001909D5"/>
    <w:rsid w:val="00196692"/>
    <w:rsid w:val="001B2B3A"/>
    <w:rsid w:val="00201410"/>
    <w:rsid w:val="00247920"/>
    <w:rsid w:val="00266E51"/>
    <w:rsid w:val="00272AE1"/>
    <w:rsid w:val="00274CB5"/>
    <w:rsid w:val="002862CD"/>
    <w:rsid w:val="002B1478"/>
    <w:rsid w:val="00334AFF"/>
    <w:rsid w:val="0034626C"/>
    <w:rsid w:val="00350579"/>
    <w:rsid w:val="00380E77"/>
    <w:rsid w:val="004A15E3"/>
    <w:rsid w:val="004A76C5"/>
    <w:rsid w:val="004B2047"/>
    <w:rsid w:val="004C0415"/>
    <w:rsid w:val="005149EC"/>
    <w:rsid w:val="00543BD6"/>
    <w:rsid w:val="00581763"/>
    <w:rsid w:val="00585A71"/>
    <w:rsid w:val="005C4CAD"/>
    <w:rsid w:val="005F40C7"/>
    <w:rsid w:val="006003FA"/>
    <w:rsid w:val="00605C66"/>
    <w:rsid w:val="006943FE"/>
    <w:rsid w:val="006C7992"/>
    <w:rsid w:val="006D4902"/>
    <w:rsid w:val="006D6427"/>
    <w:rsid w:val="006D7625"/>
    <w:rsid w:val="00713C5B"/>
    <w:rsid w:val="00753B02"/>
    <w:rsid w:val="00760666"/>
    <w:rsid w:val="00765983"/>
    <w:rsid w:val="0077578D"/>
    <w:rsid w:val="007D3720"/>
    <w:rsid w:val="00812010"/>
    <w:rsid w:val="00851BB6"/>
    <w:rsid w:val="00860C51"/>
    <w:rsid w:val="00884992"/>
    <w:rsid w:val="008A690F"/>
    <w:rsid w:val="00911608"/>
    <w:rsid w:val="009270FB"/>
    <w:rsid w:val="00987372"/>
    <w:rsid w:val="009E5D03"/>
    <w:rsid w:val="00A80671"/>
    <w:rsid w:val="00AA2C4E"/>
    <w:rsid w:val="00AC6771"/>
    <w:rsid w:val="00AF435F"/>
    <w:rsid w:val="00B57427"/>
    <w:rsid w:val="00B82C5E"/>
    <w:rsid w:val="00B87CC8"/>
    <w:rsid w:val="00B9115B"/>
    <w:rsid w:val="00C019D5"/>
    <w:rsid w:val="00C17E59"/>
    <w:rsid w:val="00C33278"/>
    <w:rsid w:val="00C4440E"/>
    <w:rsid w:val="00C54914"/>
    <w:rsid w:val="00C96F7E"/>
    <w:rsid w:val="00CD6F28"/>
    <w:rsid w:val="00CE7781"/>
    <w:rsid w:val="00D1334F"/>
    <w:rsid w:val="00D274D7"/>
    <w:rsid w:val="00D45057"/>
    <w:rsid w:val="00D45700"/>
    <w:rsid w:val="00E2136A"/>
    <w:rsid w:val="00E31165"/>
    <w:rsid w:val="00E8553F"/>
    <w:rsid w:val="00E936F4"/>
    <w:rsid w:val="00EA3F54"/>
    <w:rsid w:val="00EC153B"/>
    <w:rsid w:val="00EF6C73"/>
    <w:rsid w:val="00F1400D"/>
    <w:rsid w:val="00F25AB7"/>
    <w:rsid w:val="00F662BF"/>
    <w:rsid w:val="00FE6BC3"/>
    <w:rsid w:val="00FF4530"/>
    <w:rsid w:val="15FA4087"/>
    <w:rsid w:val="17A86561"/>
    <w:rsid w:val="26F45F99"/>
    <w:rsid w:val="50483F66"/>
    <w:rsid w:val="51AC52D5"/>
    <w:rsid w:val="79B71190"/>
    <w:rsid w:val="7FEA55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semiHidden/>
    <w:unhideWhenUsed/>
    <w:qFormat/>
    <w:pPr>
      <w:tabs>
        <w:tab w:val="center" w:pos="4677"/>
        <w:tab w:val="right" w:pos="9355"/>
      </w:tabs>
      <w:spacing w:after="0" w:line="240" w:lineRule="auto"/>
    </w:pPr>
  </w:style>
  <w:style w:type="character" w:styleId="a9">
    <w:name w:val="Hyperlink"/>
    <w:basedOn w:val="a0"/>
    <w:uiPriority w:val="99"/>
    <w:semiHidden/>
    <w:unhideWhenUsed/>
    <w:qFormat/>
    <w:rPr>
      <w:color w:val="0000FF"/>
      <w:u w:val="single"/>
    </w:rPr>
  </w:style>
  <w:style w:type="paragraph" w:styleId="aa">
    <w:name w:val="Normal (Web)"/>
    <w:uiPriority w:val="99"/>
    <w:semiHidden/>
    <w:unhideWhenUsed/>
    <w:pPr>
      <w:spacing w:beforeAutospacing="1" w:afterAutospacing="1"/>
    </w:pPr>
    <w:rPr>
      <w:sz w:val="24"/>
      <w:szCs w:val="24"/>
      <w:lang w:val="en-US" w:eastAsia="zh-CN"/>
    </w:rPr>
  </w:style>
  <w:style w:type="table" w:styleId="ab">
    <w:name w:val="Table Grid"/>
    <w:basedOn w:val="a1"/>
    <w:uiPriority w:val="59"/>
    <w:qFormat/>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720"/>
      <w:contextualSpacing/>
    </w:pPr>
  </w:style>
  <w:style w:type="table" w:customStyle="1" w:styleId="2">
    <w:name w:val="Сетка таблицы2"/>
    <w:basedOn w:val="a1"/>
    <w:uiPriority w:val="59"/>
    <w:qFormat/>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qFormat/>
    <w:pPr>
      <w:widowControl w:val="0"/>
      <w:tabs>
        <w:tab w:val="left" w:pos="708"/>
      </w:tabs>
      <w:suppressAutoHyphens/>
      <w:spacing w:line="100" w:lineRule="atLeast"/>
    </w:pPr>
    <w:rPr>
      <w:rFonts w:eastAsia="Calibri"/>
      <w:lang w:val="en-US" w:eastAsia="zh-CN"/>
    </w:rPr>
  </w:style>
  <w:style w:type="character" w:customStyle="1" w:styleId="ad">
    <w:name w:val="Основной текст_"/>
    <w:link w:val="20"/>
    <w:qFormat/>
    <w:locked/>
    <w:rPr>
      <w:sz w:val="27"/>
      <w:szCs w:val="27"/>
      <w:shd w:val="clear" w:color="auto" w:fill="FFFFFF"/>
    </w:rPr>
  </w:style>
  <w:style w:type="paragraph" w:customStyle="1" w:styleId="20">
    <w:name w:val="Основной текст2"/>
    <w:basedOn w:val="a"/>
    <w:link w:val="ad"/>
    <w:qFormat/>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d"/>
    <w:qFormat/>
    <w:rPr>
      <w:sz w:val="27"/>
      <w:szCs w:val="27"/>
      <w:shd w:val="clear" w:color="auto" w:fill="FFFFFF"/>
    </w:rPr>
  </w:style>
  <w:style w:type="character" w:customStyle="1" w:styleId="a8">
    <w:name w:val="Верхний колонтитул Знак"/>
    <w:basedOn w:val="a0"/>
    <w:link w:val="a7"/>
    <w:uiPriority w:val="99"/>
    <w:semiHidden/>
    <w:qFormat/>
    <w:rPr>
      <w:rFonts w:eastAsiaTheme="minorEastAsia"/>
      <w:lang w:eastAsia="zh-CN"/>
    </w:rPr>
  </w:style>
  <w:style w:type="character" w:customStyle="1" w:styleId="a6">
    <w:name w:val="Нижний колонтитул Знак"/>
    <w:basedOn w:val="a0"/>
    <w:link w:val="a5"/>
    <w:uiPriority w:val="99"/>
    <w:qFormat/>
    <w:rPr>
      <w:rFonts w:eastAsiaTheme="minorEastAsia"/>
      <w:lang w:eastAsia="zh-CN"/>
    </w:rPr>
  </w:style>
  <w:style w:type="paragraph" w:customStyle="1" w:styleId="10">
    <w:name w:val="Абзац списка1"/>
    <w:basedOn w:val="a"/>
    <w:qFormat/>
    <w:pPr>
      <w:ind w:left="720"/>
      <w:contextualSpacing/>
    </w:pPr>
    <w:rPr>
      <w:rFonts w:ascii="Times New Roman" w:eastAsia="Times New Roman" w:hAnsi="Times New Roman" w:cs="Times New Roman"/>
      <w:sz w:val="24"/>
      <w:lang w:eastAsia="en-US"/>
    </w:rPr>
  </w:style>
  <w:style w:type="character" w:customStyle="1" w:styleId="NoSpacingChar">
    <w:name w:val="No Spacing Char"/>
    <w:link w:val="11"/>
    <w:qFormat/>
    <w:locked/>
    <w:rPr>
      <w:rFonts w:ascii="Calibri" w:eastAsia="Calibri" w:hAnsi="Calibri" w:cs="Calibri"/>
      <w:szCs w:val="24"/>
    </w:rPr>
  </w:style>
  <w:style w:type="paragraph" w:customStyle="1" w:styleId="11">
    <w:name w:val="Без интервала1"/>
    <w:link w:val="NoSpacingChar"/>
    <w:qFormat/>
    <w:rPr>
      <w:rFonts w:ascii="Calibri" w:eastAsia="Calibri" w:hAnsi="Calibri" w:cs="Calibri"/>
      <w:sz w:val="22"/>
      <w:szCs w:val="24"/>
      <w:lang w:eastAsia="en-US"/>
    </w:rPr>
  </w:style>
  <w:style w:type="paragraph" w:customStyle="1" w:styleId="110">
    <w:name w:val="Абзац списка11"/>
    <w:basedOn w:val="a"/>
    <w:qFormat/>
    <w:pPr>
      <w:ind w:left="720"/>
      <w:contextualSpacing/>
    </w:pPr>
    <w:rPr>
      <w:rFonts w:ascii="Calibri" w:eastAsia="Calibri" w:hAnsi="Calibri" w:cs="Times New Roman"/>
      <w:lang w:eastAsia="en-US"/>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zh-CN"/>
    </w:rPr>
  </w:style>
  <w:style w:type="paragraph" w:styleId="ae">
    <w:name w:val="No Spacing"/>
    <w:uiPriority w:val="1"/>
    <w:qFormat/>
    <w:rPr>
      <w:rFonts w:ascii="Calibri" w:eastAsia="Times New Roman" w:hAnsi="Calibri"/>
      <w:sz w:val="22"/>
      <w:szCs w:val="22"/>
    </w:rPr>
  </w:style>
  <w:style w:type="paragraph" w:customStyle="1" w:styleId="21">
    <w:name w:val="Основной текст (2)"/>
    <w:basedOn w:val="a"/>
    <w:link w:val="22"/>
    <w:rsid w:val="008A690F"/>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2">
    <w:name w:val="Основной текст (2)_"/>
    <w:basedOn w:val="a0"/>
    <w:link w:val="21"/>
    <w:rsid w:val="008A690F"/>
    <w:rPr>
      <w:rFonts w:eastAsia="Times New Roman"/>
      <w:sz w:val="28"/>
      <w:szCs w:val="28"/>
      <w:shd w:val="clear" w:color="auto" w:fill="FFFFFF"/>
    </w:rPr>
  </w:style>
  <w:style w:type="character" w:customStyle="1" w:styleId="5">
    <w:name w:val="Основной текст (5)_"/>
    <w:basedOn w:val="a0"/>
    <w:link w:val="50"/>
    <w:rsid w:val="008A690F"/>
    <w:rPr>
      <w:rFonts w:eastAsia="Times New Roman"/>
      <w:b/>
      <w:bCs/>
      <w:sz w:val="28"/>
      <w:szCs w:val="28"/>
      <w:shd w:val="clear" w:color="auto" w:fill="FFFFFF"/>
    </w:rPr>
  </w:style>
  <w:style w:type="paragraph" w:customStyle="1" w:styleId="50">
    <w:name w:val="Основной текст (5)"/>
    <w:basedOn w:val="a"/>
    <w:link w:val="5"/>
    <w:rsid w:val="008A690F"/>
    <w:pPr>
      <w:widowControl w:val="0"/>
      <w:shd w:val="clear" w:color="auto" w:fill="FFFFFF"/>
      <w:spacing w:before="660" w:after="0" w:line="322" w:lineRule="exact"/>
      <w:ind w:hanging="620"/>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kpro.ru/razgovory-o-vazhnom" TargetMode="External"/><Relationship Id="rId5" Type="http://schemas.openxmlformats.org/officeDocument/2006/relationships/settings" Target="settings.xml"/><Relationship Id="rId10" Type="http://schemas.openxmlformats.org/officeDocument/2006/relationships/hyperlink" Target="http://edsoo.ru/Metodicheskie_videouroki.htm" TargetMode="External"/><Relationship Id="rId4" Type="http://schemas.microsoft.com/office/2007/relationships/stylesWithEffects" Target="stylesWithEffects.xml"/><Relationship Id="rId9" Type="http://schemas.openxmlformats.org/officeDocument/2006/relationships/hyperlink" Target="http://collection.edu.ru/collec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0570-09C7-4864-ABA4-FA2EBBF8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4696</Words>
  <Characters>26769</Characters>
  <Application>Microsoft Office Word</Application>
  <DocSecurity>0</DocSecurity>
  <Lines>223</Lines>
  <Paragraphs>62</Paragraphs>
  <ScaleCrop>false</ScaleCrop>
  <Company>Reanimator Extreme Edition</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Пользователь Windows</cp:lastModifiedBy>
  <cp:revision>41</cp:revision>
  <cp:lastPrinted>2021-08-17T09:22:00Z</cp:lastPrinted>
  <dcterms:created xsi:type="dcterms:W3CDTF">2016-06-27T07:38:00Z</dcterms:created>
  <dcterms:modified xsi:type="dcterms:W3CDTF">2023-09-08T11:03:00Z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