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B5" w:rsidRPr="00217E9F" w:rsidRDefault="009F4D21" w:rsidP="00217E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FC7BB5" w:rsidRPr="00217E9F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D70B2D" w:rsidRPr="00217E9F" w:rsidRDefault="009F4D21" w:rsidP="00217E9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№1 «Школа-гимназия»</w:t>
      </w:r>
      <w:r w:rsidR="00D70B2D" w:rsidRPr="00217E9F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648"/>
      </w:tblGrid>
      <w:tr w:rsidR="00FD436C" w:rsidRPr="00217E9F" w:rsidTr="00FD436C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6C" w:rsidRPr="00217E9F" w:rsidRDefault="00FD436C" w:rsidP="00FD436C">
            <w:pPr>
              <w:pStyle w:val="a3"/>
              <w:adjustRightInd w:val="0"/>
              <w:spacing w:before="0" w:beforeAutospacing="0" w:after="0" w:afterAutospacing="0" w:line="360" w:lineRule="auto"/>
              <w:rPr>
                <w:bCs/>
                <w:color w:val="000000"/>
                <w:lang w:eastAsia="en-US"/>
              </w:rPr>
            </w:pPr>
            <w:r w:rsidRPr="00217E9F">
              <w:rPr>
                <w:bCs/>
                <w:color w:val="000000"/>
                <w:lang w:eastAsia="en-US"/>
              </w:rPr>
              <w:t>Принято на педагогическом совете.</w:t>
            </w:r>
          </w:p>
          <w:p w:rsidR="00FD436C" w:rsidRPr="00217E9F" w:rsidRDefault="00FD436C" w:rsidP="00FD436C">
            <w:pPr>
              <w:pStyle w:val="a3"/>
              <w:adjustRightInd w:val="0"/>
              <w:spacing w:before="0" w:beforeAutospacing="0" w:after="0" w:afterAutospacing="0" w:line="360" w:lineRule="auto"/>
              <w:rPr>
                <w:bCs/>
                <w:color w:val="000000"/>
                <w:lang w:eastAsia="en-US"/>
              </w:rPr>
            </w:pPr>
            <w:r w:rsidRPr="00217E9F">
              <w:rPr>
                <w:bCs/>
                <w:color w:val="000000"/>
                <w:lang w:eastAsia="en-US"/>
              </w:rPr>
              <w:t>Протокол № _____</w:t>
            </w:r>
          </w:p>
          <w:p w:rsidR="00FD436C" w:rsidRPr="00217E9F" w:rsidRDefault="00FD436C" w:rsidP="00FD436C">
            <w:pPr>
              <w:pStyle w:val="a3"/>
              <w:adjustRightInd w:val="0"/>
              <w:spacing w:before="0" w:beforeAutospacing="0" w:after="0" w:afterAutospacing="0" w:line="360" w:lineRule="auto"/>
              <w:rPr>
                <w:bCs/>
                <w:color w:val="000000"/>
                <w:lang w:eastAsia="en-US"/>
              </w:rPr>
            </w:pPr>
            <w:r w:rsidRPr="00217E9F">
              <w:rPr>
                <w:bCs/>
                <w:color w:val="000000"/>
                <w:lang w:eastAsia="en-US"/>
              </w:rPr>
              <w:t>«___»_______________ 20___ г.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6C" w:rsidRPr="00217E9F" w:rsidRDefault="0033036E" w:rsidP="00FD436C">
            <w:pPr>
              <w:pStyle w:val="a3"/>
              <w:adjustRightInd w:val="0"/>
              <w:spacing w:before="0" w:beforeAutospacing="0" w:after="0" w:afterAutospacing="0" w:line="360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«Утверждено»</w:t>
            </w:r>
            <w:r w:rsidR="00FD436C" w:rsidRPr="00217E9F">
              <w:rPr>
                <w:bCs/>
                <w:color w:val="000000"/>
                <w:lang w:eastAsia="en-US"/>
              </w:rPr>
              <w:t>.</w:t>
            </w:r>
          </w:p>
          <w:p w:rsidR="00FD436C" w:rsidRPr="00217E9F" w:rsidRDefault="00FD436C" w:rsidP="00FD436C">
            <w:pPr>
              <w:pStyle w:val="a3"/>
              <w:adjustRightInd w:val="0"/>
              <w:spacing w:before="0" w:beforeAutospacing="0" w:after="0" w:afterAutospacing="0" w:line="360" w:lineRule="auto"/>
              <w:jc w:val="right"/>
              <w:rPr>
                <w:bCs/>
                <w:color w:val="000000"/>
                <w:lang w:eastAsia="en-US"/>
              </w:rPr>
            </w:pPr>
            <w:r w:rsidRPr="00217E9F">
              <w:rPr>
                <w:bCs/>
                <w:color w:val="000000"/>
                <w:lang w:eastAsia="en-US"/>
              </w:rPr>
              <w:t>Директор школы_________</w:t>
            </w:r>
          </w:p>
          <w:p w:rsidR="00FD436C" w:rsidRPr="00217E9F" w:rsidRDefault="00FD436C" w:rsidP="00FD436C">
            <w:pPr>
              <w:pStyle w:val="a3"/>
              <w:adjustRightInd w:val="0"/>
              <w:spacing w:before="0" w:beforeAutospacing="0" w:after="0" w:afterAutospacing="0" w:line="360" w:lineRule="auto"/>
              <w:jc w:val="right"/>
              <w:rPr>
                <w:bCs/>
                <w:color w:val="000000"/>
                <w:lang w:eastAsia="en-US"/>
              </w:rPr>
            </w:pPr>
            <w:r w:rsidRPr="00217E9F">
              <w:rPr>
                <w:bCs/>
                <w:color w:val="000000"/>
                <w:lang w:eastAsia="en-US"/>
              </w:rPr>
              <w:t>.</w:t>
            </w:r>
          </w:p>
          <w:p w:rsidR="00FD436C" w:rsidRPr="00217E9F" w:rsidRDefault="00FD436C" w:rsidP="00FD436C">
            <w:pPr>
              <w:pStyle w:val="a3"/>
              <w:adjustRightInd w:val="0"/>
              <w:spacing w:before="0" w:beforeAutospacing="0" w:after="0" w:afterAutospacing="0" w:line="360" w:lineRule="auto"/>
              <w:jc w:val="right"/>
              <w:rPr>
                <w:bCs/>
                <w:color w:val="000000"/>
                <w:lang w:eastAsia="en-US"/>
              </w:rPr>
            </w:pPr>
            <w:r w:rsidRPr="00217E9F">
              <w:rPr>
                <w:bCs/>
                <w:color w:val="000000"/>
                <w:lang w:eastAsia="en-US"/>
              </w:rPr>
              <w:t>«____»_______________ 20___ г.</w:t>
            </w:r>
          </w:p>
          <w:p w:rsidR="00FD436C" w:rsidRPr="00217E9F" w:rsidRDefault="00FD436C" w:rsidP="00FD436C">
            <w:pPr>
              <w:pStyle w:val="a3"/>
              <w:adjustRightInd w:val="0"/>
              <w:spacing w:before="0" w:beforeAutospacing="0" w:after="0" w:afterAutospacing="0" w:line="360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217E9F">
              <w:rPr>
                <w:bCs/>
                <w:color w:val="000000"/>
                <w:lang w:eastAsia="en-US"/>
              </w:rPr>
              <w:t>Приказ № ____</w:t>
            </w:r>
          </w:p>
        </w:tc>
      </w:tr>
    </w:tbl>
    <w:p w:rsidR="00D70B2D" w:rsidRPr="00217E9F" w:rsidRDefault="00D70B2D" w:rsidP="00217E9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2CDE" w:rsidRPr="00217E9F" w:rsidRDefault="00352CDE" w:rsidP="00217E9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2CDE" w:rsidRPr="00217E9F" w:rsidRDefault="00352CDE" w:rsidP="00217E9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0B2D" w:rsidRPr="00217E9F" w:rsidRDefault="00D70B2D" w:rsidP="00FD4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7E9F">
        <w:rPr>
          <w:rFonts w:ascii="Times New Roman" w:hAnsi="Times New Roman"/>
          <w:b/>
          <w:bCs/>
          <w:color w:val="000000"/>
          <w:sz w:val="24"/>
          <w:szCs w:val="24"/>
        </w:rPr>
        <w:t>ПРОГРАММА</w:t>
      </w: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FD436C" w:rsidRDefault="00B55FA6" w:rsidP="00765A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повышения</w:t>
      </w:r>
      <w:r w:rsidR="00D70B2D" w:rsidRPr="00FD436C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уровня профессионального мастерства педагогических работник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ов в рамках   введения ФГОС </w:t>
      </w:r>
    </w:p>
    <w:p w:rsidR="00D70B2D" w:rsidRPr="00FD436C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765A44" w:rsidRDefault="00D70B2D" w:rsidP="00217E9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A44">
        <w:rPr>
          <w:rFonts w:ascii="Times New Roman" w:hAnsi="Times New Roman"/>
          <w:b/>
          <w:sz w:val="24"/>
          <w:szCs w:val="24"/>
        </w:rPr>
        <w:t>НА ПЕРИОД  с 201</w:t>
      </w:r>
      <w:r w:rsidR="00B55FA6">
        <w:rPr>
          <w:rFonts w:ascii="Times New Roman" w:hAnsi="Times New Roman"/>
          <w:b/>
          <w:sz w:val="24"/>
          <w:szCs w:val="24"/>
        </w:rPr>
        <w:t>7</w:t>
      </w:r>
      <w:r w:rsidR="00FC7BB5" w:rsidRPr="00765A44">
        <w:rPr>
          <w:rFonts w:ascii="Times New Roman" w:hAnsi="Times New Roman"/>
          <w:b/>
          <w:sz w:val="24"/>
          <w:szCs w:val="24"/>
        </w:rPr>
        <w:t xml:space="preserve"> </w:t>
      </w:r>
      <w:r w:rsidR="00611C8F" w:rsidRPr="00765A44">
        <w:rPr>
          <w:rFonts w:ascii="Times New Roman" w:hAnsi="Times New Roman"/>
          <w:b/>
          <w:sz w:val="24"/>
          <w:szCs w:val="24"/>
        </w:rPr>
        <w:t>по</w:t>
      </w:r>
      <w:r w:rsidRPr="00765A44">
        <w:rPr>
          <w:rFonts w:ascii="Times New Roman" w:hAnsi="Times New Roman"/>
          <w:b/>
          <w:sz w:val="24"/>
          <w:szCs w:val="24"/>
        </w:rPr>
        <w:t xml:space="preserve">  2020 ГОД</w:t>
      </w:r>
      <w:r w:rsidR="00611C8F" w:rsidRPr="00765A44">
        <w:rPr>
          <w:rFonts w:ascii="Times New Roman" w:hAnsi="Times New Roman"/>
          <w:b/>
          <w:sz w:val="24"/>
          <w:szCs w:val="24"/>
        </w:rPr>
        <w:t>Ы</w:t>
      </w:r>
    </w:p>
    <w:p w:rsidR="00D70B2D" w:rsidRPr="00217E9F" w:rsidRDefault="00D70B2D" w:rsidP="00217E9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70B2D" w:rsidRPr="00217E9F" w:rsidRDefault="00D70B2D" w:rsidP="00217E9F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17E9F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D70B2D" w:rsidRPr="00217E9F" w:rsidRDefault="00D70B2D" w:rsidP="00217E9F">
      <w:pPr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7E9F">
        <w:rPr>
          <w:rFonts w:ascii="Times New Roman" w:hAnsi="Times New Roman"/>
          <w:b/>
          <w:sz w:val="24"/>
          <w:szCs w:val="24"/>
        </w:rPr>
        <w:t xml:space="preserve"> </w:t>
      </w: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D70B2D" w:rsidP="00217E9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0B2D" w:rsidRPr="00217E9F" w:rsidRDefault="009F4D21" w:rsidP="00217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Г.Старый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Крым ,</w:t>
      </w:r>
      <w:r w:rsidR="00CB2D5B">
        <w:rPr>
          <w:rFonts w:ascii="Times New Roman" w:hAnsi="Times New Roman"/>
          <w:bCs/>
          <w:color w:val="000000"/>
          <w:sz w:val="24"/>
          <w:szCs w:val="24"/>
        </w:rPr>
        <w:t>2017</w:t>
      </w:r>
    </w:p>
    <w:p w:rsidR="004C74E2" w:rsidRPr="00217E9F" w:rsidRDefault="004C74E2" w:rsidP="00217E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5A44" w:rsidRDefault="00765A44" w:rsidP="00FD4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1.ПАСПОРТ  ПРОГРАММЫ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0B2D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Наименование программы </w:t>
      </w:r>
      <w:r w:rsidRPr="00FD436C">
        <w:rPr>
          <w:rFonts w:ascii="Times New Roman" w:hAnsi="Times New Roman"/>
          <w:bCs/>
          <w:color w:val="000000"/>
          <w:sz w:val="28"/>
          <w:szCs w:val="28"/>
        </w:rPr>
        <w:t>«Повышение уровня профессионального мастерства педагогических работников» на период с 201</w:t>
      </w:r>
      <w:r w:rsidR="00CB2D5B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FD436C">
        <w:rPr>
          <w:rFonts w:ascii="Times New Roman" w:hAnsi="Times New Roman"/>
          <w:bCs/>
          <w:color w:val="000000"/>
          <w:sz w:val="28"/>
          <w:szCs w:val="28"/>
        </w:rPr>
        <w:t xml:space="preserve"> до 2020 года.</w:t>
      </w:r>
    </w:p>
    <w:p w:rsidR="00D70B2D" w:rsidRPr="00FD436C" w:rsidRDefault="00D70B2D" w:rsidP="00FD436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Обоснование</w:t>
      </w:r>
    </w:p>
    <w:p w:rsidR="00D70B2D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Модернизация российского образования требует</w:t>
      </w:r>
      <w:r w:rsidR="00F10F8A" w:rsidRPr="00FD436C">
        <w:rPr>
          <w:rFonts w:ascii="Times New Roman" w:hAnsi="Times New Roman"/>
          <w:color w:val="000000"/>
          <w:sz w:val="28"/>
          <w:szCs w:val="28"/>
        </w:rPr>
        <w:t xml:space="preserve"> специалистов и руководителей, владеющих современными </w:t>
      </w:r>
      <w:r w:rsidR="00692F5A" w:rsidRPr="00FD436C">
        <w:rPr>
          <w:rFonts w:ascii="Times New Roman" w:hAnsi="Times New Roman"/>
          <w:color w:val="000000"/>
          <w:sz w:val="28"/>
          <w:szCs w:val="28"/>
        </w:rPr>
        <w:t xml:space="preserve"> прогрессивными </w:t>
      </w:r>
      <w:r w:rsidR="00F10F8A" w:rsidRPr="00FD436C">
        <w:rPr>
          <w:rFonts w:ascii="Times New Roman" w:hAnsi="Times New Roman"/>
          <w:color w:val="000000"/>
          <w:sz w:val="28"/>
          <w:szCs w:val="28"/>
        </w:rPr>
        <w:t xml:space="preserve">технологиями, и </w:t>
      </w:r>
      <w:r w:rsidR="00692F5A" w:rsidRPr="00FD436C">
        <w:rPr>
          <w:rFonts w:ascii="Times New Roman" w:hAnsi="Times New Roman"/>
          <w:color w:val="000000"/>
          <w:sz w:val="28"/>
          <w:szCs w:val="28"/>
        </w:rPr>
        <w:t>как следствие</w:t>
      </w:r>
      <w:r w:rsidR="00F10F8A" w:rsidRPr="00FD436C">
        <w:rPr>
          <w:rFonts w:ascii="Times New Roman" w:hAnsi="Times New Roman"/>
          <w:color w:val="000000"/>
          <w:sz w:val="28"/>
          <w:szCs w:val="28"/>
        </w:rPr>
        <w:t>, требует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F8A" w:rsidRPr="00FD436C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повышения </w:t>
      </w:r>
      <w:r w:rsidRPr="00FD436C">
        <w:rPr>
          <w:rFonts w:ascii="Times New Roman" w:hAnsi="Times New Roman"/>
          <w:sz w:val="28"/>
          <w:szCs w:val="28"/>
        </w:rPr>
        <w:t>квалификации и профессиональной переподготовки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92F5A" w:rsidRPr="00FD436C">
        <w:rPr>
          <w:rFonts w:ascii="Times New Roman" w:hAnsi="Times New Roman"/>
          <w:color w:val="000000"/>
          <w:sz w:val="28"/>
          <w:szCs w:val="28"/>
        </w:rPr>
        <w:t xml:space="preserve">Вместе с тем надо </w:t>
      </w:r>
      <w:r w:rsidRPr="00FD436C">
        <w:rPr>
          <w:rFonts w:ascii="Times New Roman" w:hAnsi="Times New Roman"/>
          <w:color w:val="000000"/>
          <w:sz w:val="28"/>
          <w:szCs w:val="28"/>
        </w:rPr>
        <w:t>отметить, что работа в школе по повышению квалификации педагогов носит в большей степени  методический характер.</w:t>
      </w:r>
    </w:p>
    <w:p w:rsidR="00D70B2D" w:rsidRPr="00FD436C" w:rsidRDefault="00F10F8A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Поэтому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смоделировать систему повышения квалификации и профессиональной переподготовки педагогов, применить всевозможные ресурсы для решения этой проблемы, оснастить её современным техническим и учебно-методическим обеспечением, усовершенствовать нормативно-правовую базу; создать гибкую и мобильную систему, способную удовлетворить потребности в повышении квалификации для эффективного осуществления модернизации образования в школе</w:t>
      </w:r>
      <w:r w:rsidR="00AB1089" w:rsidRPr="00FD436C">
        <w:rPr>
          <w:rFonts w:ascii="Times New Roman" w:hAnsi="Times New Roman"/>
          <w:color w:val="000000"/>
          <w:sz w:val="28"/>
          <w:szCs w:val="28"/>
        </w:rPr>
        <w:t xml:space="preserve"> в условиях </w:t>
      </w:r>
      <w:r w:rsidRPr="00FD436C">
        <w:rPr>
          <w:rFonts w:ascii="Times New Roman" w:hAnsi="Times New Roman"/>
          <w:color w:val="000000"/>
          <w:sz w:val="28"/>
          <w:szCs w:val="28"/>
        </w:rPr>
        <w:t>введения  ФГОС</w:t>
      </w:r>
      <w:r w:rsidR="004E7889" w:rsidRPr="00FD436C">
        <w:rPr>
          <w:rFonts w:ascii="Times New Roman" w:hAnsi="Times New Roman"/>
          <w:color w:val="000000"/>
          <w:sz w:val="28"/>
          <w:szCs w:val="28"/>
        </w:rPr>
        <w:t xml:space="preserve"> второго поколения</w:t>
      </w:r>
      <w:r w:rsidRPr="00FD436C">
        <w:rPr>
          <w:rFonts w:ascii="Times New Roman" w:hAnsi="Times New Roman"/>
          <w:color w:val="000000"/>
          <w:sz w:val="28"/>
          <w:szCs w:val="28"/>
        </w:rPr>
        <w:t>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FD436C">
        <w:rPr>
          <w:rFonts w:ascii="Times New Roman" w:hAnsi="Times New Roman"/>
          <w:color w:val="000000"/>
          <w:sz w:val="28"/>
          <w:szCs w:val="28"/>
        </w:rPr>
        <w:t>: Создание мобильной системы повышения квалификации, профессиональной компетентности педагогических работников образовательного учреждения способной удовлетворить потребности любого педагога с учётом потребностей школы.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1. Создание оптимальных условий для повышения образовательного уровня педагогических работников по квалификации с учётом современных требований.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lastRenderedPageBreak/>
        <w:t>2. Развитие нормативно-правовой базы по созданию условий повышения квалификации педагогических работников.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3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. Совершенствование учебно-методического и информационно-технического обеспечения </w:t>
      </w:r>
      <w:r w:rsidR="00692F5A" w:rsidRPr="00FD436C">
        <w:rPr>
          <w:rFonts w:ascii="Times New Roman" w:hAnsi="Times New Roman"/>
          <w:color w:val="000000"/>
          <w:sz w:val="28"/>
          <w:szCs w:val="28"/>
        </w:rPr>
        <w:t>УВП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педагогов с учётом современных тенденций развития образования.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4. Повышение мотивации педагогов в росте профессионального мастерства.</w:t>
      </w:r>
    </w:p>
    <w:p w:rsidR="00D70B2D" w:rsidRPr="00FD436C" w:rsidRDefault="009F4D21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. Разработка индивидуальных программ повышения квалификации педагогов.</w:t>
      </w:r>
    </w:p>
    <w:p w:rsidR="00D70B2D" w:rsidRPr="00FD436C" w:rsidRDefault="009F4D21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. Вооружение новыми профессиональными знаниями, компетенциями, необходимыми для реализации ФГОС </w:t>
      </w:r>
      <w:r w:rsidR="00AB1089" w:rsidRPr="00FD436C">
        <w:rPr>
          <w:rFonts w:ascii="Times New Roman" w:hAnsi="Times New Roman"/>
          <w:color w:val="000000"/>
          <w:sz w:val="28"/>
          <w:szCs w:val="28"/>
        </w:rPr>
        <w:t>второго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поколения; прогрессивными педагогическими технологиями.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</w:rPr>
        <w:t>Результаты</w:t>
      </w:r>
      <w:r w:rsidRPr="00FD436C">
        <w:rPr>
          <w:rFonts w:ascii="Times New Roman" w:hAnsi="Times New Roman"/>
          <w:color w:val="000000"/>
          <w:sz w:val="28"/>
          <w:szCs w:val="28"/>
        </w:rPr>
        <w:t>: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1. Создание 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системы повышения квалификации педагогов школы</w:t>
      </w:r>
      <w:proofErr w:type="gramEnd"/>
      <w:r w:rsidRPr="00FD436C">
        <w:rPr>
          <w:rFonts w:ascii="Times New Roman" w:hAnsi="Times New Roman"/>
          <w:color w:val="000000"/>
          <w:sz w:val="28"/>
          <w:szCs w:val="28"/>
        </w:rPr>
        <w:t>.</w:t>
      </w:r>
    </w:p>
    <w:p w:rsidR="00D70B2D" w:rsidRPr="00FD436C" w:rsidRDefault="00AB1089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2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. Повышение профессионального мастерства педагогов.</w:t>
      </w:r>
    </w:p>
    <w:p w:rsidR="00D70B2D" w:rsidRPr="00FD436C" w:rsidRDefault="00AB1089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3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. Внедрение современных технологий обучения в учебный процесс</w:t>
      </w:r>
      <w:r w:rsidR="004E7889" w:rsidRPr="00FD436C">
        <w:rPr>
          <w:rFonts w:ascii="Times New Roman" w:hAnsi="Times New Roman"/>
          <w:color w:val="000000"/>
          <w:sz w:val="28"/>
          <w:szCs w:val="28"/>
        </w:rPr>
        <w:t>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</w:rPr>
        <w:t>Сроки</w:t>
      </w:r>
      <w:r w:rsidR="004C74E2" w:rsidRPr="00FD436C">
        <w:rPr>
          <w:rFonts w:ascii="Times New Roman" w:hAnsi="Times New Roman"/>
          <w:b/>
          <w:color w:val="000000"/>
          <w:sz w:val="28"/>
          <w:szCs w:val="28"/>
        </w:rPr>
        <w:t xml:space="preserve"> реализации программы</w:t>
      </w:r>
      <w:r w:rsidRPr="00FD436C">
        <w:rPr>
          <w:rFonts w:ascii="Times New Roman" w:hAnsi="Times New Roman"/>
          <w:b/>
          <w:color w:val="000000"/>
          <w:sz w:val="28"/>
          <w:szCs w:val="28"/>
        </w:rPr>
        <w:t>: 201</w:t>
      </w:r>
      <w:r w:rsidR="00CB2D5B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FD436C">
        <w:rPr>
          <w:rFonts w:ascii="Times New Roman" w:hAnsi="Times New Roman"/>
          <w:b/>
          <w:color w:val="000000"/>
          <w:sz w:val="28"/>
          <w:szCs w:val="28"/>
        </w:rPr>
        <w:t>-2020 уч. г.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</w:p>
    <w:p w:rsidR="00D70B2D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color w:val="000000"/>
          <w:sz w:val="28"/>
          <w:szCs w:val="28"/>
        </w:rPr>
        <w:t>В связи с модернизацией образования в России, с внедрением ФГОС</w:t>
      </w:r>
      <w:r w:rsidR="00AB1089" w:rsidRPr="00FD436C">
        <w:rPr>
          <w:rFonts w:ascii="Times New Roman" w:hAnsi="Times New Roman"/>
          <w:color w:val="000000"/>
          <w:sz w:val="28"/>
          <w:szCs w:val="28"/>
        </w:rPr>
        <w:t xml:space="preserve"> второго поколения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педагогические работники ОУ нуждаются в повышени</w:t>
      </w:r>
      <w:r w:rsidR="00AB1089" w:rsidRPr="00FD436C">
        <w:rPr>
          <w:rFonts w:ascii="Times New Roman" w:hAnsi="Times New Roman"/>
          <w:color w:val="000000"/>
          <w:sz w:val="28"/>
          <w:szCs w:val="28"/>
        </w:rPr>
        <w:t>и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квалификации или профессиональной переподготовке. Механизмы, действующие в школе сегодня, не решают этой проблемы в полном объёме. 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Единственной системой способной подготовить учителя к введению новых ФГОС является система повышения квалификации, профессиональной переподготовки в силу присущих ей качеств: гибкость к изменениям, ориентации на существующий спрос и индивидуализацию обучения, ориентаци</w:t>
      </w:r>
      <w:r w:rsidR="004E7889" w:rsidRPr="00FD436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на последние достижения в науке и технике; использование эффективных методов, технологий и средств обучения. </w:t>
      </w:r>
      <w:proofErr w:type="gramEnd"/>
    </w:p>
    <w:p w:rsidR="00631FCE" w:rsidRDefault="00D70B2D" w:rsidP="009F4D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Повышение квалификации работников школы является важным фактором, обеспечивающим повышение качества образования учащихся. 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На начало 201</w:t>
      </w:r>
      <w:r w:rsidR="0033036E">
        <w:rPr>
          <w:rFonts w:ascii="Times New Roman" w:hAnsi="Times New Roman"/>
          <w:color w:val="000000"/>
          <w:sz w:val="28"/>
          <w:szCs w:val="28"/>
        </w:rPr>
        <w:t>7</w:t>
      </w:r>
      <w:r w:rsidRPr="00FD436C">
        <w:rPr>
          <w:rFonts w:ascii="Times New Roman" w:hAnsi="Times New Roman"/>
          <w:color w:val="000000"/>
          <w:sz w:val="28"/>
          <w:szCs w:val="28"/>
        </w:rPr>
        <w:t>-201</w:t>
      </w:r>
      <w:r w:rsidR="0033036E">
        <w:rPr>
          <w:rFonts w:ascii="Times New Roman" w:hAnsi="Times New Roman"/>
          <w:color w:val="000000"/>
          <w:sz w:val="28"/>
          <w:szCs w:val="28"/>
        </w:rPr>
        <w:t>8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учебного года</w:t>
      </w:r>
      <w:r w:rsidR="00611C8F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36E">
        <w:rPr>
          <w:rFonts w:ascii="Times New Roman" w:hAnsi="Times New Roman"/>
          <w:color w:val="000000"/>
          <w:sz w:val="28"/>
          <w:szCs w:val="28"/>
        </w:rPr>
        <w:t>100</w:t>
      </w:r>
      <w:r w:rsidR="004C74E2" w:rsidRPr="00FD436C">
        <w:rPr>
          <w:rFonts w:ascii="Times New Roman" w:hAnsi="Times New Roman"/>
          <w:color w:val="000000"/>
          <w:sz w:val="28"/>
          <w:szCs w:val="28"/>
        </w:rPr>
        <w:t>%</w:t>
      </w:r>
      <w:r w:rsidR="00211A24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color w:val="000000"/>
          <w:sz w:val="28"/>
          <w:szCs w:val="28"/>
        </w:rPr>
        <w:t>педагог</w:t>
      </w:r>
      <w:r w:rsidR="00611C8F" w:rsidRPr="00FD436C">
        <w:rPr>
          <w:rFonts w:ascii="Times New Roman" w:hAnsi="Times New Roman"/>
          <w:color w:val="000000"/>
          <w:sz w:val="28"/>
          <w:szCs w:val="28"/>
        </w:rPr>
        <w:t>ов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школы прошли курсовую </w:t>
      </w:r>
      <w:r w:rsidRPr="00FD436C">
        <w:rPr>
          <w:rFonts w:ascii="Times New Roman" w:hAnsi="Times New Roman"/>
          <w:color w:val="000000"/>
          <w:sz w:val="28"/>
          <w:szCs w:val="28"/>
        </w:rPr>
        <w:lastRenderedPageBreak/>
        <w:t>подготовку по повышению уровня предметной компетенции, ознакомлению с основными тенденциями развития образования в целом, повышения уровня владения информационно-коммуникативными технологиями обучения учащихся..</w:t>
      </w:r>
      <w:r w:rsidR="00631FCE" w:rsidRPr="00631FCE">
        <w:rPr>
          <w:rFonts w:ascii="Times New Roman" w:hAnsi="Times New Roman"/>
          <w:sz w:val="28"/>
          <w:szCs w:val="28"/>
        </w:rPr>
        <w:t xml:space="preserve"> </w:t>
      </w:r>
      <w:r w:rsidR="00631FCE" w:rsidRPr="00FD436C">
        <w:rPr>
          <w:rFonts w:ascii="Times New Roman" w:hAnsi="Times New Roman"/>
          <w:sz w:val="28"/>
          <w:szCs w:val="28"/>
        </w:rPr>
        <w:t>Система методической работы в школе постоянно развивается через применение новых форм и</w:t>
      </w:r>
      <w:r w:rsidR="00631FCE">
        <w:rPr>
          <w:rFonts w:ascii="Times New Roman" w:hAnsi="Times New Roman"/>
          <w:color w:val="000000"/>
          <w:sz w:val="28"/>
          <w:szCs w:val="28"/>
        </w:rPr>
        <w:t xml:space="preserve"> методов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Педагоги школы посещают </w:t>
      </w:r>
      <w:r w:rsidRPr="00FD436C">
        <w:rPr>
          <w:rFonts w:ascii="Times New Roman" w:hAnsi="Times New Roman"/>
          <w:sz w:val="28"/>
          <w:szCs w:val="28"/>
        </w:rPr>
        <w:t>методические и обучающие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семинары.</w:t>
      </w:r>
      <w:proofErr w:type="gramEnd"/>
      <w:r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3EBC" w:rsidRPr="00FD436C">
        <w:rPr>
          <w:rFonts w:ascii="Times New Roman" w:hAnsi="Times New Roman"/>
          <w:color w:val="000000"/>
          <w:sz w:val="28"/>
          <w:szCs w:val="28"/>
        </w:rPr>
        <w:t>Е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жегодно </w:t>
      </w:r>
      <w:r w:rsidR="00833EBC" w:rsidRPr="00FD436C">
        <w:rPr>
          <w:rFonts w:ascii="Times New Roman" w:hAnsi="Times New Roman"/>
          <w:color w:val="000000"/>
          <w:sz w:val="28"/>
          <w:szCs w:val="28"/>
        </w:rPr>
        <w:t>педагоги школы</w:t>
      </w:r>
      <w:r w:rsidR="00AB1089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3EBC" w:rsidRPr="00FD436C">
        <w:rPr>
          <w:rFonts w:ascii="Times New Roman" w:hAnsi="Times New Roman"/>
          <w:color w:val="000000"/>
          <w:sz w:val="28"/>
          <w:szCs w:val="28"/>
        </w:rPr>
        <w:t>проходят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курсы повышения квалификации в</w:t>
      </w:r>
      <w:r w:rsidR="009F4D21">
        <w:rPr>
          <w:rFonts w:ascii="Times New Roman" w:hAnsi="Times New Roman"/>
          <w:color w:val="000000"/>
          <w:sz w:val="28"/>
          <w:szCs w:val="28"/>
        </w:rPr>
        <w:t xml:space="preserve"> КРИППО</w:t>
      </w:r>
      <w:r w:rsidR="00631FCE">
        <w:rPr>
          <w:rFonts w:ascii="Times New Roman" w:hAnsi="Times New Roman"/>
          <w:color w:val="000000"/>
          <w:sz w:val="28"/>
          <w:szCs w:val="28"/>
        </w:rPr>
        <w:t>, дистанционные курсы в вузах страны</w:t>
      </w:r>
      <w:r w:rsidR="00833EBC" w:rsidRPr="00FD436C">
        <w:rPr>
          <w:rFonts w:ascii="Times New Roman" w:hAnsi="Times New Roman"/>
          <w:color w:val="000000"/>
          <w:sz w:val="28"/>
          <w:szCs w:val="28"/>
        </w:rPr>
        <w:t>.</w:t>
      </w:r>
    </w:p>
    <w:p w:rsidR="00680FA2" w:rsidRPr="00FD436C" w:rsidRDefault="009F4D21" w:rsidP="009F4D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  О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борудовани</w:t>
      </w:r>
      <w:r w:rsidR="00833EBC" w:rsidRPr="00FD436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в кабинетах </w:t>
      </w:r>
      <w:r>
        <w:rPr>
          <w:rFonts w:ascii="Times New Roman" w:hAnsi="Times New Roman"/>
          <w:color w:val="000000"/>
          <w:sz w:val="28"/>
          <w:szCs w:val="28"/>
        </w:rPr>
        <w:t>пополняется, обновляется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соответствии с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новым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современным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требованиям</w:t>
      </w:r>
      <w:r w:rsidR="00631FCE">
        <w:rPr>
          <w:rFonts w:ascii="Times New Roman" w:hAnsi="Times New Roman"/>
          <w:color w:val="000000"/>
          <w:sz w:val="28"/>
          <w:szCs w:val="28"/>
        </w:rPr>
        <w:t>и Приобретено оборудование и оснащены новой техникой кабинеты физики, химии. математики</w:t>
      </w:r>
      <w:r w:rsidR="00611C8F" w:rsidRPr="00FD436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31FCE">
        <w:rPr>
          <w:rFonts w:ascii="Times New Roman" w:hAnsi="Times New Roman"/>
          <w:color w:val="000000"/>
          <w:sz w:val="28"/>
          <w:szCs w:val="28"/>
        </w:rPr>
        <w:t>английского языка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1FCE">
        <w:rPr>
          <w:rFonts w:ascii="Times New Roman" w:hAnsi="Times New Roman"/>
          <w:color w:val="000000"/>
          <w:sz w:val="28"/>
          <w:szCs w:val="28"/>
        </w:rPr>
        <w:t>,в 15 кабинетах установлены интерактивные доски,</w:t>
      </w:r>
      <w:r w:rsidR="0033036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что даёт 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 возможность успешного перехода на ФГОС.</w:t>
      </w:r>
    </w:p>
    <w:p w:rsidR="00D70B2D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Решение основных задач общего образования и его научно-методического обеспечения в первую очередь зависит от профессиональной компетентности педагогических работников</w:t>
      </w:r>
      <w:r w:rsidR="00833EBC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color w:val="000000"/>
          <w:sz w:val="28"/>
          <w:szCs w:val="28"/>
        </w:rPr>
        <w:t>-</w:t>
      </w:r>
      <w:r w:rsidR="00833EBC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главных исполнителей требований ФГОС нового поколения. Не все работники в одинаковой мере подготовлены к внедрению стандартов и обучению </w:t>
      </w:r>
      <w:r w:rsidR="00AB1089" w:rsidRPr="00FD436C">
        <w:rPr>
          <w:rFonts w:ascii="Times New Roman" w:hAnsi="Times New Roman"/>
          <w:color w:val="000000"/>
          <w:sz w:val="28"/>
          <w:szCs w:val="28"/>
        </w:rPr>
        <w:t>обучаю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щихся по новым технологиям. Недостаточна ещё мотивация, отсутствует система 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FD436C">
        <w:rPr>
          <w:rFonts w:ascii="Times New Roman" w:hAnsi="Times New Roman"/>
          <w:color w:val="000000"/>
          <w:sz w:val="28"/>
          <w:szCs w:val="28"/>
        </w:rPr>
        <w:t xml:space="preserve"> правильным внедрением новых стандартов, остаётся слабым местом комплексное методическое обеспечение стандартов. Особое внимание уделяется способам подготовки кадров в реализации ФГОС. Так как профессионализм педа</w:t>
      </w:r>
      <w:r w:rsidR="00631FCE">
        <w:rPr>
          <w:rFonts w:ascii="Times New Roman" w:hAnsi="Times New Roman"/>
          <w:color w:val="000000"/>
          <w:sz w:val="28"/>
          <w:szCs w:val="28"/>
        </w:rPr>
        <w:t>гога в преподаваемой дисциплине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является одним из важных критериев эффективности подготовки выпускника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.</w:t>
      </w:r>
      <w:r w:rsidR="00631FC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End"/>
      <w:r w:rsidR="00631FCE">
        <w:rPr>
          <w:rFonts w:ascii="Times New Roman" w:hAnsi="Times New Roman"/>
          <w:color w:val="000000"/>
          <w:sz w:val="28"/>
          <w:szCs w:val="28"/>
        </w:rPr>
        <w:t>с</w:t>
      </w:r>
      <w:r w:rsidRPr="00FD436C">
        <w:rPr>
          <w:rFonts w:ascii="Times New Roman" w:hAnsi="Times New Roman"/>
          <w:color w:val="000000"/>
          <w:sz w:val="28"/>
          <w:szCs w:val="28"/>
        </w:rPr>
        <w:t>уществующие до сего времени методы оценки деятельности педагога, не охватывают вопросов, связанных с проверкой результатов его труда по реализации стандарта образования. В условиях введения новых ФГОС необходима качественная подготовка педагогов по предметам.</w:t>
      </w:r>
    </w:p>
    <w:p w:rsidR="00D70B2D" w:rsidRPr="00FD436C" w:rsidRDefault="009C25A2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0B2D" w:rsidRPr="00FD436C">
        <w:rPr>
          <w:rFonts w:ascii="Times New Roman" w:hAnsi="Times New Roman"/>
          <w:sz w:val="28"/>
          <w:szCs w:val="28"/>
        </w:rPr>
        <w:t>Анализ методической работы школы, курсовой подготовки учителей показали необходимость новых организационных решений подготовки педагогов, создание системы на долгосрочный период, как единой системы, так и индивидуальной.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Концепция развития.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0B2D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Для обеспечения эффективной системы повышения квалификации педагогов необходимо введение дистанционного обучения с применением коммуникационных технологий. Новый подход к переподготовке кадров способствует более быстрому обращению теоретических знаний в умения и навыки, что обеспечивает высокий уровень компетентности и профессионального мастерства. Форма проведения: проблемные краткосрочные курсы, семинары,</w:t>
      </w:r>
      <w:r w:rsidR="004302D1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C7BB5" w:rsidRPr="00FD436C">
        <w:rPr>
          <w:rFonts w:ascii="Times New Roman" w:hAnsi="Times New Roman"/>
          <w:color w:val="000000"/>
          <w:sz w:val="28"/>
          <w:szCs w:val="28"/>
        </w:rPr>
        <w:t>вебинары</w:t>
      </w:r>
      <w:proofErr w:type="spellEnd"/>
      <w:r w:rsidR="00FC7BB5" w:rsidRPr="00FD436C">
        <w:rPr>
          <w:rFonts w:ascii="Times New Roman" w:hAnsi="Times New Roman"/>
          <w:color w:val="000000"/>
          <w:sz w:val="28"/>
          <w:szCs w:val="28"/>
        </w:rPr>
        <w:t>,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sz w:val="28"/>
          <w:szCs w:val="28"/>
        </w:rPr>
        <w:t>педагогические мастерские</w:t>
      </w:r>
      <w:proofErr w:type="gramStart"/>
      <w:r w:rsidRPr="00FD43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B86B49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Данное направление освоения знаний планируется через индивидуальные программы повышения квалификации педагогов, где большая роль отводится </w:t>
      </w:r>
      <w:r w:rsidRPr="00FD436C">
        <w:rPr>
          <w:rFonts w:ascii="Times New Roman" w:hAnsi="Times New Roman"/>
          <w:sz w:val="28"/>
          <w:szCs w:val="28"/>
        </w:rPr>
        <w:t>самообразованию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80FA2" w:rsidRPr="00FD436C">
        <w:rPr>
          <w:rFonts w:ascii="Times New Roman" w:hAnsi="Times New Roman"/>
          <w:color w:val="000000"/>
          <w:sz w:val="28"/>
          <w:szCs w:val="28"/>
        </w:rPr>
        <w:t xml:space="preserve">Другой путь - </w:t>
      </w:r>
      <w:proofErr w:type="spellStart"/>
      <w:r w:rsidRPr="00FD436C">
        <w:rPr>
          <w:rFonts w:ascii="Times New Roman" w:hAnsi="Times New Roman"/>
          <w:color w:val="000000"/>
          <w:sz w:val="28"/>
          <w:szCs w:val="28"/>
        </w:rPr>
        <w:t>профконсультирование</w:t>
      </w:r>
      <w:proofErr w:type="spellEnd"/>
      <w:r w:rsidRPr="00FD436C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дистанционное</w:t>
      </w:r>
      <w:proofErr w:type="gramEnd"/>
      <w:r w:rsidRPr="00FD436C">
        <w:rPr>
          <w:rFonts w:ascii="Times New Roman" w:hAnsi="Times New Roman"/>
          <w:color w:val="000000"/>
          <w:sz w:val="28"/>
          <w:szCs w:val="28"/>
        </w:rPr>
        <w:t>) у специалистов данного направления через ВУЗы, ОУ, применяя информационно-коммуникационные технологии. Это должно стать ведущим направлением повышения квалификации педагогов, что способствует переориентации профессионального сознания на новые нестереотипные виды деятельности, вооружению их новыми знаниями и умениями, прогрессивными производственными и педагогическими технологиями.</w:t>
      </w:r>
    </w:p>
    <w:p w:rsidR="00D70B2D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Деятельность педагогов рассматривается на заседаниях</w:t>
      </w:r>
      <w:r w:rsidR="00FC7BB5" w:rsidRPr="00FD436C">
        <w:rPr>
          <w:rFonts w:ascii="Times New Roman" w:hAnsi="Times New Roman"/>
          <w:color w:val="000000"/>
          <w:sz w:val="28"/>
          <w:szCs w:val="28"/>
        </w:rPr>
        <w:t xml:space="preserve"> школьных </w:t>
      </w:r>
      <w:r w:rsidRPr="00FD436C">
        <w:rPr>
          <w:rFonts w:ascii="Times New Roman" w:hAnsi="Times New Roman"/>
          <w:color w:val="000000"/>
          <w:sz w:val="28"/>
          <w:szCs w:val="28"/>
        </w:rPr>
        <w:t>методическ</w:t>
      </w:r>
      <w:r w:rsidR="00FC7BB5" w:rsidRPr="00FD436C">
        <w:rPr>
          <w:rFonts w:ascii="Times New Roman" w:hAnsi="Times New Roman"/>
          <w:color w:val="000000"/>
          <w:sz w:val="28"/>
          <w:szCs w:val="28"/>
        </w:rPr>
        <w:t>их объединений</w:t>
      </w:r>
      <w:r w:rsidRPr="00FD436C">
        <w:rPr>
          <w:rFonts w:ascii="Times New Roman" w:hAnsi="Times New Roman"/>
          <w:color w:val="000000"/>
          <w:sz w:val="28"/>
          <w:szCs w:val="28"/>
        </w:rPr>
        <w:t>, ведётся диагностика профессионального мастерства, проводится корректировка индивидуального плана развития педагога, что позволит работать в условиях внедрения новых ФГОС  для улучшения качества образования в учреждении.</w:t>
      </w:r>
    </w:p>
    <w:p w:rsidR="004C74E2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Для того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0D51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D436C">
        <w:rPr>
          <w:rFonts w:ascii="Times New Roman" w:hAnsi="Times New Roman"/>
          <w:color w:val="000000"/>
          <w:sz w:val="28"/>
          <w:szCs w:val="28"/>
        </w:rPr>
        <w:t>чтобы педагогический коллектив был готов к восприятию всех инноваций, которые появляются в учебно-воспитательном процессе в новых социально-педагогических условиях, необходим</w:t>
      </w:r>
      <w:r w:rsidR="004C74E2" w:rsidRPr="00FD436C">
        <w:rPr>
          <w:rFonts w:ascii="Times New Roman" w:hAnsi="Times New Roman"/>
          <w:color w:val="000000"/>
          <w:sz w:val="28"/>
          <w:szCs w:val="28"/>
        </w:rPr>
        <w:t>ы</w:t>
      </w:r>
      <w:r w:rsidRPr="00FD436C">
        <w:rPr>
          <w:rFonts w:ascii="Times New Roman" w:hAnsi="Times New Roman"/>
          <w:color w:val="000000"/>
          <w:sz w:val="28"/>
          <w:szCs w:val="28"/>
        </w:rPr>
        <w:t>:</w:t>
      </w:r>
    </w:p>
    <w:p w:rsidR="004C74E2" w:rsidRPr="00FD436C" w:rsidRDefault="00D70B2D" w:rsidP="00FD436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переориентация профессионального сознания и мышления на новые нестереотипные модели педагогической деятельности; </w:t>
      </w:r>
    </w:p>
    <w:p w:rsidR="004C74E2" w:rsidRPr="00FD436C" w:rsidRDefault="00D70B2D" w:rsidP="00FD436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вооружение новыми профессиональными знаниями и умениями, необходимыми для реализации требований федерального компонент</w:t>
      </w:r>
      <w:r w:rsidR="00B86B49" w:rsidRPr="00FD436C">
        <w:rPr>
          <w:rFonts w:ascii="Times New Roman" w:hAnsi="Times New Roman"/>
          <w:color w:val="000000"/>
          <w:sz w:val="28"/>
          <w:szCs w:val="28"/>
        </w:rPr>
        <w:t>а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стандарт</w:t>
      </w:r>
      <w:r w:rsidR="00B86B49" w:rsidRPr="00FD436C">
        <w:rPr>
          <w:rFonts w:ascii="Times New Roman" w:hAnsi="Times New Roman"/>
          <w:color w:val="000000"/>
          <w:sz w:val="28"/>
          <w:szCs w:val="28"/>
        </w:rPr>
        <w:t>а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общего образования, прогрессивными педагогическими технологиями;</w:t>
      </w:r>
    </w:p>
    <w:p w:rsidR="004C74E2" w:rsidRPr="00FD436C" w:rsidRDefault="00D70B2D" w:rsidP="00FD436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lastRenderedPageBreak/>
        <w:t xml:space="preserve"> социокультурное развитие личности педагога;</w:t>
      </w:r>
    </w:p>
    <w:p w:rsidR="00D70B2D" w:rsidRPr="00FD436C" w:rsidRDefault="00D70B2D" w:rsidP="00FD436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освоение практических способов и методов определения развитости и сторон личности учащихся, выявление и прогнозирование самого процесса его развития.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</w:rPr>
        <w:t xml:space="preserve">        Концептуальные подходы к реализации проекта:</w:t>
      </w:r>
    </w:p>
    <w:p w:rsidR="00D70B2D" w:rsidRPr="00FD436C" w:rsidRDefault="00B86B49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1.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 xml:space="preserve"> Развитие нормативно-правовой базы, создающей благоприятный климат для деятельности учреждения. Важный участок развития базы связан с разработкой мер и соответствующих документов по стимулированию повышения квалификации и профессиональной переподготовки кадров.</w:t>
      </w:r>
    </w:p>
    <w:p w:rsidR="00D70B2D" w:rsidRPr="00FD436C" w:rsidRDefault="00B86B49" w:rsidP="00FD436C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2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. Учебно-методическое и информационно-техническое обеспечение для повышения квалификации на уровне ОУ.</w:t>
      </w:r>
    </w:p>
    <w:p w:rsidR="00357EEA" w:rsidRPr="00FD436C" w:rsidRDefault="00357EEA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D436C">
        <w:rPr>
          <w:rFonts w:ascii="Times New Roman" w:hAnsi="Times New Roman"/>
          <w:i/>
          <w:iCs/>
          <w:color w:val="000000"/>
          <w:sz w:val="28"/>
          <w:szCs w:val="28"/>
        </w:rPr>
        <w:t>Создание мобильной системы повышения квалификации, профессиональной компетентности педагогических работников ОУ</w:t>
      </w:r>
      <w:r w:rsidR="002B0D51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FD436C">
        <w:rPr>
          <w:rFonts w:ascii="Times New Roman" w:hAnsi="Times New Roman"/>
          <w:i/>
          <w:iCs/>
          <w:color w:val="000000"/>
          <w:sz w:val="28"/>
          <w:szCs w:val="28"/>
        </w:rPr>
        <w:t xml:space="preserve"> способной удовлетворить любые потребности в интересах школы.</w:t>
      </w:r>
    </w:p>
    <w:p w:rsidR="00D70B2D" w:rsidRPr="00FD436C" w:rsidRDefault="00357EEA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Работа направлена 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FD436C">
        <w:rPr>
          <w:rFonts w:ascii="Times New Roman" w:hAnsi="Times New Roman"/>
          <w:color w:val="000000"/>
          <w:sz w:val="28"/>
          <w:szCs w:val="28"/>
        </w:rPr>
        <w:t>:</w:t>
      </w:r>
    </w:p>
    <w:p w:rsidR="00D70B2D" w:rsidRPr="00FD436C" w:rsidRDefault="002B0D51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индивидуализацию 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обучения;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использование новых эффективных технологий;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применение новых методов и современной техники для эффективной организации и управления обучением, обеспечения гарантированного качества обучения;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специальная подготовка и систематическое повышение квалификации.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color w:val="000000"/>
          <w:sz w:val="28"/>
          <w:szCs w:val="28"/>
        </w:rPr>
        <w:t xml:space="preserve">Основные задачи: 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-создание условий для повышения образовательного уровня педагогических работников;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-развитие нормативно-правовой базы по созданию условий повышения квалификации педагогических работников;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-совершенствование учебно-методического и информационно-технического обеспечения УВП педагогов с учётом современных тенденций развития образования;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lastRenderedPageBreak/>
        <w:t>-повышение мотивации педагогов на получение современных знаний;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-вооружение новыми профессиональными знаниями, компетенциями, необходимыми для реализации ФГОС нового поколения; прогрессивными педагогическими технологиями;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i/>
          <w:color w:val="000000"/>
          <w:sz w:val="28"/>
          <w:szCs w:val="28"/>
        </w:rPr>
        <w:t>ПРОЕКТ№ 1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>«Сохранение и развитие кадрового потенциала»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FD436C">
        <w:rPr>
          <w:rFonts w:ascii="Times New Roman" w:hAnsi="Times New Roman"/>
          <w:color w:val="000000"/>
          <w:sz w:val="28"/>
          <w:szCs w:val="28"/>
        </w:rPr>
        <w:t>обеспечение современного образовательного процесса квалифицированными кадрами и развитие механизмов, способствующих росту профессионального потенциала образовательной системы школы.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>Основные задачи: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</w:t>
      </w:r>
      <w:r w:rsidR="009C25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совершенствование </w:t>
      </w:r>
      <w:proofErr w:type="gramStart"/>
      <w:r w:rsidRPr="00FD436C">
        <w:rPr>
          <w:rFonts w:ascii="Times New Roman" w:hAnsi="Times New Roman"/>
          <w:color w:val="000000"/>
          <w:sz w:val="28"/>
          <w:szCs w:val="28"/>
        </w:rPr>
        <w:t>системы непрерывного повышения квалификации педагогических работников школы</w:t>
      </w:r>
      <w:proofErr w:type="gramEnd"/>
      <w:r w:rsidRPr="00FD436C">
        <w:rPr>
          <w:rFonts w:ascii="Times New Roman" w:hAnsi="Times New Roman"/>
          <w:color w:val="000000"/>
          <w:sz w:val="28"/>
          <w:szCs w:val="28"/>
        </w:rPr>
        <w:t>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повышение престижа педагогической профессии;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социально-правовая защита педагогических кадров.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Прогнозируемый результат</w:t>
      </w: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D70B2D" w:rsidRPr="00FD436C" w:rsidRDefault="00D70B2D" w:rsidP="009C2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В ходе реализации целевой программы будут созданы условия для повышения качества кадрового потенциала образовательной системы школы, способного выполнять современные требования к содержанию учебно-воспитательного процесса.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- Формирование </w:t>
      </w:r>
      <w:r w:rsidR="00211A24" w:rsidRPr="00FD436C">
        <w:rPr>
          <w:rFonts w:ascii="Times New Roman" w:hAnsi="Times New Roman"/>
          <w:color w:val="000000"/>
          <w:sz w:val="28"/>
          <w:szCs w:val="28"/>
        </w:rPr>
        <w:t>групп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педагогов, способных вести результативную инновационную деятельность, принимать участие в разработке инновационных проектов, в конструировании образовательных программ и их осознанной реализации.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>Программа включает в себя следующие направления деятельности: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оптимизация вариативной системы повышения квалификации педагогических кадров,</w:t>
      </w:r>
    </w:p>
    <w:p w:rsidR="00D70B2D" w:rsidRPr="00FD436C" w:rsidRDefault="003C4B58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-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0B2D" w:rsidRPr="00FD436C">
        <w:rPr>
          <w:rFonts w:ascii="Times New Roman" w:hAnsi="Times New Roman"/>
          <w:color w:val="000000"/>
          <w:sz w:val="28"/>
          <w:szCs w:val="28"/>
        </w:rPr>
        <w:t>развитие системы стимулирования успешной профессиональной деятельности и творческих инициатив педагогов;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- развитие системы социально-правовой защиты педагогических кадров.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>Основные мероприятия</w:t>
      </w:r>
      <w:r w:rsidR="00C95991" w:rsidRPr="00FD436C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реализации проекта</w:t>
      </w:r>
    </w:p>
    <w:p w:rsidR="00D70B2D" w:rsidRPr="00FD436C" w:rsidRDefault="00D70B2D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20"/>
        <w:gridCol w:w="2410"/>
        <w:gridCol w:w="1842"/>
        <w:gridCol w:w="1559"/>
      </w:tblGrid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Направление и содержание деятельности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1842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ind w:right="33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-142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Изучение образовательных потребностей педагогов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Информационный каталог</w:t>
            </w:r>
          </w:p>
        </w:tc>
        <w:tc>
          <w:tcPr>
            <w:tcW w:w="1842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авгус</w:t>
            </w:r>
            <w:proofErr w:type="gramStart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т-</w:t>
            </w:r>
            <w:proofErr w:type="gramEnd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сентябрь каждого года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 по УВР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Перспективный план повышения квалификации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Приложение к программе</w:t>
            </w:r>
          </w:p>
        </w:tc>
        <w:tc>
          <w:tcPr>
            <w:tcW w:w="1842" w:type="dxa"/>
            <w:vAlign w:val="center"/>
          </w:tcPr>
          <w:p w:rsidR="00C95991" w:rsidRPr="00FD436C" w:rsidRDefault="00CB2D5B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октябрь 2017</w:t>
            </w:r>
            <w:r w:rsidR="00C95991"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 по УВР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годовых планов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2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 по УВР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Целевая подготовка учителей  </w:t>
            </w:r>
            <w:proofErr w:type="gramStart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новым ФГОС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Обеспечение кадрами, способными учить </w:t>
            </w:r>
            <w:proofErr w:type="gramStart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новым ФГОС</w:t>
            </w:r>
          </w:p>
        </w:tc>
        <w:tc>
          <w:tcPr>
            <w:tcW w:w="1842" w:type="dxa"/>
            <w:vAlign w:val="center"/>
          </w:tcPr>
          <w:p w:rsidR="00C95991" w:rsidRPr="00FD436C" w:rsidRDefault="00CB2D5B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2017</w:t>
            </w:r>
            <w:r w:rsidR="00C95991"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-2020г.г.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 по УВР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Аттестация учителей и руководителей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Повышение категории и соответствие занимаемой должности</w:t>
            </w:r>
          </w:p>
        </w:tc>
        <w:tc>
          <w:tcPr>
            <w:tcW w:w="1842" w:type="dxa"/>
            <w:vAlign w:val="center"/>
          </w:tcPr>
          <w:p w:rsidR="00C95991" w:rsidRPr="00FD436C" w:rsidRDefault="00CB2D5B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2017</w:t>
            </w:r>
            <w:r w:rsidR="00C95991"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-2020г.г.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 по УВР, учителя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Работа ШМО по основным вопросам введения ФГОС:</w:t>
            </w:r>
          </w:p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система оценки достижений учащихся,</w:t>
            </w:r>
          </w:p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технология </w:t>
            </w: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развивающего обучения;</w:t>
            </w:r>
          </w:p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дополнительное образование учащихся.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Отчеты работы групп</w:t>
            </w:r>
          </w:p>
        </w:tc>
        <w:tc>
          <w:tcPr>
            <w:tcW w:w="1842" w:type="dxa"/>
            <w:vAlign w:val="center"/>
          </w:tcPr>
          <w:p w:rsidR="00C95991" w:rsidRPr="00FD436C" w:rsidRDefault="00CB2D5B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2017</w:t>
            </w:r>
            <w:r w:rsidR="00C95991"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-2020г.г.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 по УВР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Участие педагогов в работе </w:t>
            </w:r>
            <w:proofErr w:type="gramStart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</w:t>
            </w:r>
            <w:proofErr w:type="gramEnd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МО, РМО 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Заседания ШМО</w:t>
            </w:r>
          </w:p>
        </w:tc>
        <w:tc>
          <w:tcPr>
            <w:tcW w:w="1842" w:type="dxa"/>
            <w:vAlign w:val="center"/>
          </w:tcPr>
          <w:p w:rsidR="00C95991" w:rsidRPr="00FD436C" w:rsidRDefault="00CB2D5B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2017</w:t>
            </w:r>
            <w:r w:rsidR="00C95991"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-2020г.г.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C95991" w:rsidRPr="00FD436C" w:rsidTr="00217E9F">
        <w:tc>
          <w:tcPr>
            <w:tcW w:w="709" w:type="dxa"/>
            <w:vAlign w:val="center"/>
          </w:tcPr>
          <w:p w:rsidR="00C95991" w:rsidRPr="00FD436C" w:rsidRDefault="00C95991" w:rsidP="00FD436C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Оказание профессиональной  методической помощи через семинары, консультации др</w:t>
            </w:r>
            <w:proofErr w:type="gramStart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.в</w:t>
            </w:r>
            <w:proofErr w:type="gramEnd"/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иды занятий</w:t>
            </w:r>
          </w:p>
        </w:tc>
        <w:tc>
          <w:tcPr>
            <w:tcW w:w="2410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Проекты педагогов, методические материалы.</w:t>
            </w:r>
          </w:p>
        </w:tc>
        <w:tc>
          <w:tcPr>
            <w:tcW w:w="1842" w:type="dxa"/>
            <w:vAlign w:val="center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1559" w:type="dxa"/>
          </w:tcPr>
          <w:p w:rsidR="00C95991" w:rsidRPr="00FD436C" w:rsidRDefault="00C95991" w:rsidP="00FD436C">
            <w:pPr>
              <w:autoSpaceDE w:val="0"/>
              <w:autoSpaceDN w:val="0"/>
              <w:adjustRightInd w:val="0"/>
              <w:spacing w:after="0" w:line="360" w:lineRule="auto"/>
              <w:ind w:left="175" w:right="1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Зам. по УВР, руководитель ШМО</w:t>
            </w:r>
          </w:p>
        </w:tc>
      </w:tr>
    </w:tbl>
    <w:p w:rsidR="00C95991" w:rsidRDefault="00C95991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7BA2" w:rsidRPr="00FD436C" w:rsidRDefault="00077BA2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0B2D" w:rsidRPr="00FD436C" w:rsidRDefault="00357EEA" w:rsidP="00FD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i/>
          <w:color w:val="000000"/>
          <w:sz w:val="28"/>
          <w:szCs w:val="28"/>
        </w:rPr>
        <w:t>Проект №2</w:t>
      </w:r>
    </w:p>
    <w:p w:rsidR="00D70B2D" w:rsidRPr="00FD436C" w:rsidRDefault="00D70B2D" w:rsidP="00FD436C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b/>
          <w:sz w:val="28"/>
          <w:szCs w:val="28"/>
        </w:rPr>
        <w:t>ТЕМА: Повышение  уровня профессиональной компетентности педагогов</w:t>
      </w:r>
      <w:r w:rsidRPr="00FD436C">
        <w:rPr>
          <w:rFonts w:ascii="Times New Roman" w:hAnsi="Times New Roman"/>
          <w:sz w:val="28"/>
          <w:szCs w:val="28"/>
        </w:rPr>
        <w:t>.</w:t>
      </w:r>
    </w:p>
    <w:p w:rsidR="00D70B2D" w:rsidRPr="00FD436C" w:rsidRDefault="00D70B2D" w:rsidP="00FD436C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FD436C">
        <w:rPr>
          <w:rFonts w:ascii="Times New Roman" w:hAnsi="Times New Roman"/>
          <w:b/>
          <w:sz w:val="28"/>
          <w:szCs w:val="28"/>
        </w:rPr>
        <w:t xml:space="preserve">Актуальность проекта </w:t>
      </w:r>
      <w:r w:rsidRPr="00FD436C">
        <w:rPr>
          <w:rFonts w:ascii="Times New Roman" w:hAnsi="Times New Roman"/>
          <w:sz w:val="28"/>
          <w:szCs w:val="28"/>
        </w:rPr>
        <w:t>обусловлена следующим</w:t>
      </w:r>
      <w:r w:rsidRPr="00FD436C">
        <w:rPr>
          <w:rFonts w:ascii="Times New Roman" w:hAnsi="Times New Roman"/>
          <w:b/>
          <w:sz w:val="28"/>
          <w:szCs w:val="28"/>
        </w:rPr>
        <w:t>:</w:t>
      </w:r>
    </w:p>
    <w:p w:rsidR="00D70B2D" w:rsidRPr="00FD436C" w:rsidRDefault="00D70B2D" w:rsidP="00FD436C">
      <w:pPr>
        <w:spacing w:after="120"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 xml:space="preserve">- необходимостью </w:t>
      </w:r>
      <w:r w:rsidR="00CB7949" w:rsidRPr="00FD436C">
        <w:rPr>
          <w:rFonts w:ascii="Times New Roman" w:hAnsi="Times New Roman"/>
          <w:sz w:val="28"/>
          <w:szCs w:val="28"/>
        </w:rPr>
        <w:t>п</w:t>
      </w:r>
      <w:r w:rsidRPr="00FD436C">
        <w:rPr>
          <w:rFonts w:ascii="Times New Roman" w:hAnsi="Times New Roman"/>
          <w:sz w:val="28"/>
          <w:szCs w:val="28"/>
        </w:rPr>
        <w:t>одготовк</w:t>
      </w:r>
      <w:r w:rsidR="00CB7949" w:rsidRPr="00FD436C">
        <w:rPr>
          <w:rFonts w:ascii="Times New Roman" w:hAnsi="Times New Roman"/>
          <w:sz w:val="28"/>
          <w:szCs w:val="28"/>
        </w:rPr>
        <w:t>и</w:t>
      </w:r>
      <w:r w:rsidRPr="00FD436C">
        <w:rPr>
          <w:rFonts w:ascii="Times New Roman" w:hAnsi="Times New Roman"/>
          <w:sz w:val="28"/>
          <w:szCs w:val="28"/>
        </w:rPr>
        <w:t xml:space="preserve"> педагога, позволяющей сочетать фундаментальность профессиональных базовых знаний с </w:t>
      </w:r>
      <w:proofErr w:type="spellStart"/>
      <w:r w:rsidRPr="00FD436C">
        <w:rPr>
          <w:rFonts w:ascii="Times New Roman" w:hAnsi="Times New Roman"/>
          <w:sz w:val="28"/>
          <w:szCs w:val="28"/>
        </w:rPr>
        <w:t>инновационностью</w:t>
      </w:r>
      <w:proofErr w:type="spellEnd"/>
      <w:r w:rsidRPr="00FD436C">
        <w:rPr>
          <w:rFonts w:ascii="Times New Roman" w:hAnsi="Times New Roman"/>
          <w:sz w:val="28"/>
          <w:szCs w:val="28"/>
        </w:rPr>
        <w:t xml:space="preserve">  мышления и практико-ориентированным, исследовательским подходом к разрешению конкретных образовательных проблем;</w:t>
      </w:r>
    </w:p>
    <w:p w:rsidR="00D70B2D" w:rsidRPr="00FD436C" w:rsidRDefault="00D70B2D" w:rsidP="00FD436C">
      <w:pPr>
        <w:spacing w:after="120" w:line="360" w:lineRule="auto"/>
        <w:ind w:right="175"/>
        <w:jc w:val="both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 xml:space="preserve"> - обострением основного</w:t>
      </w:r>
      <w:r w:rsidRPr="00FD436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iCs/>
          <w:color w:val="000000"/>
          <w:sz w:val="28"/>
          <w:szCs w:val="28"/>
        </w:rPr>
        <w:t>противоречия</w:t>
      </w:r>
      <w:r w:rsidRPr="00FD436C">
        <w:rPr>
          <w:rFonts w:ascii="Times New Roman" w:hAnsi="Times New Roman"/>
          <w:color w:val="000000"/>
          <w:sz w:val="28"/>
          <w:szCs w:val="28"/>
        </w:rPr>
        <w:t>, заключающегося в несоответствии уровня профессионально-педагогической подготовленности современного учителя, его личностного профессионального потенциала и требований, предъявляемых к нему в педагогической деятельности;</w:t>
      </w:r>
    </w:p>
    <w:p w:rsidR="00D70B2D" w:rsidRPr="00FD436C" w:rsidRDefault="00D70B2D" w:rsidP="00FD436C">
      <w:pPr>
        <w:spacing w:after="120" w:line="360" w:lineRule="auto"/>
        <w:ind w:right="175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-требованием поиска новых подходов к решению проблемы.</w:t>
      </w:r>
    </w:p>
    <w:p w:rsidR="00D70B2D" w:rsidRPr="00FD436C" w:rsidRDefault="00D70B2D" w:rsidP="00FD436C">
      <w:pPr>
        <w:spacing w:after="120"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 xml:space="preserve"> </w:t>
      </w:r>
      <w:r w:rsidRPr="00FD436C">
        <w:rPr>
          <w:rFonts w:ascii="Times New Roman" w:hAnsi="Times New Roman"/>
          <w:b/>
          <w:sz w:val="28"/>
          <w:szCs w:val="28"/>
        </w:rPr>
        <w:t xml:space="preserve">Цель: </w:t>
      </w:r>
      <w:r w:rsidRPr="00FD436C">
        <w:rPr>
          <w:rFonts w:ascii="Times New Roman" w:hAnsi="Times New Roman"/>
          <w:sz w:val="28"/>
          <w:szCs w:val="28"/>
        </w:rPr>
        <w:t>Создание условий для повышения профессиональной компетентности  педагогов в рамках модернизации образования.</w:t>
      </w:r>
    </w:p>
    <w:p w:rsidR="00D70B2D" w:rsidRPr="00FD436C" w:rsidRDefault="00D70B2D" w:rsidP="00FD436C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FD436C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D70B2D" w:rsidRPr="00FD436C" w:rsidRDefault="00D70B2D" w:rsidP="00FD436C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1.Осуществление курсовой подготовки и переподготовки учителей.</w:t>
      </w:r>
    </w:p>
    <w:p w:rsidR="00D70B2D" w:rsidRPr="00FD436C" w:rsidRDefault="00D70B2D" w:rsidP="00FD436C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 xml:space="preserve">2.Совершенствование научно-методической </w:t>
      </w:r>
      <w:r w:rsidR="000534FB" w:rsidRPr="00FD436C">
        <w:rPr>
          <w:rFonts w:ascii="Times New Roman" w:hAnsi="Times New Roman"/>
          <w:sz w:val="28"/>
          <w:szCs w:val="28"/>
        </w:rPr>
        <w:t>работы</w:t>
      </w:r>
      <w:r w:rsidRPr="00FD436C">
        <w:rPr>
          <w:rFonts w:ascii="Times New Roman" w:hAnsi="Times New Roman"/>
          <w:sz w:val="28"/>
          <w:szCs w:val="28"/>
        </w:rPr>
        <w:t>.</w:t>
      </w:r>
    </w:p>
    <w:p w:rsidR="00D70B2D" w:rsidRPr="00FD436C" w:rsidRDefault="00D70B2D" w:rsidP="00FD436C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3.Организация научно</w:t>
      </w:r>
      <w:r w:rsidR="00211A24" w:rsidRPr="00FD436C">
        <w:rPr>
          <w:rFonts w:ascii="Times New Roman" w:hAnsi="Times New Roman"/>
          <w:sz w:val="28"/>
          <w:szCs w:val="28"/>
        </w:rPr>
        <w:t xml:space="preserve"> </w:t>
      </w:r>
      <w:r w:rsidRPr="00FD436C">
        <w:rPr>
          <w:rFonts w:ascii="Times New Roman" w:hAnsi="Times New Roman"/>
          <w:sz w:val="28"/>
          <w:szCs w:val="28"/>
        </w:rPr>
        <w:t>- педагогического сопровождения учителя в условиях введения новых ФГОС</w:t>
      </w:r>
      <w:r w:rsidR="00C95991" w:rsidRPr="00FD436C">
        <w:rPr>
          <w:rFonts w:ascii="Times New Roman" w:hAnsi="Times New Roman"/>
          <w:sz w:val="28"/>
          <w:szCs w:val="28"/>
        </w:rPr>
        <w:t>.</w:t>
      </w:r>
    </w:p>
    <w:p w:rsidR="00D70B2D" w:rsidRPr="00FD436C" w:rsidRDefault="00211A24" w:rsidP="00FD436C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4</w:t>
      </w:r>
      <w:r w:rsidR="00D70B2D" w:rsidRPr="00FD436C">
        <w:rPr>
          <w:rFonts w:ascii="Times New Roman" w:hAnsi="Times New Roman"/>
          <w:sz w:val="28"/>
          <w:szCs w:val="28"/>
        </w:rPr>
        <w:t>.Внедрение современных образовательных технологий.</w:t>
      </w:r>
    </w:p>
    <w:p w:rsidR="00D70B2D" w:rsidRPr="00FD436C" w:rsidRDefault="00211A24" w:rsidP="00FD436C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5</w:t>
      </w:r>
      <w:r w:rsidR="00D70B2D" w:rsidRPr="00FD436C">
        <w:rPr>
          <w:rFonts w:ascii="Times New Roman" w:hAnsi="Times New Roman"/>
          <w:sz w:val="28"/>
          <w:szCs w:val="28"/>
        </w:rPr>
        <w:t>.Внедрение системы оценки качества образования.</w:t>
      </w:r>
    </w:p>
    <w:p w:rsidR="00211A24" w:rsidRPr="00FD436C" w:rsidRDefault="00211A24" w:rsidP="00FD4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436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Прогнозируемый результат</w:t>
      </w:r>
      <w:r w:rsidRPr="00FD436C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211A24" w:rsidRPr="00FD436C" w:rsidRDefault="00211A24" w:rsidP="00FD436C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436C">
        <w:rPr>
          <w:rFonts w:ascii="Times New Roman" w:hAnsi="Times New Roman"/>
          <w:color w:val="000000"/>
          <w:sz w:val="28"/>
          <w:szCs w:val="28"/>
        </w:rPr>
        <w:t>В ходе реализации целевой программы будут созданы условия для успешной мотивации учителей к самореализации.</w:t>
      </w:r>
      <w:r w:rsidR="00C95991" w:rsidRPr="00FD43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436C">
        <w:rPr>
          <w:rFonts w:ascii="Times New Roman" w:hAnsi="Times New Roman"/>
          <w:color w:val="000000"/>
          <w:sz w:val="28"/>
          <w:szCs w:val="28"/>
        </w:rPr>
        <w:t xml:space="preserve"> Параметрами оценки результатов станут:</w:t>
      </w:r>
    </w:p>
    <w:p w:rsidR="00211A24" w:rsidRPr="00FD436C" w:rsidRDefault="00211A24" w:rsidP="00FD43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 xml:space="preserve"> 1.Уровень владения технологиями личностно-ориентированного обучения</w:t>
      </w:r>
    </w:p>
    <w:p w:rsidR="00211A24" w:rsidRPr="00FD436C" w:rsidRDefault="00211A24" w:rsidP="00FD43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 xml:space="preserve"> 2.Информированность учителей по вопросам образования, технологий образовательного мониторинга и умение применять на практике полученные знания. </w:t>
      </w:r>
    </w:p>
    <w:p w:rsidR="00211A24" w:rsidRPr="00FD436C" w:rsidRDefault="00211A24" w:rsidP="00FD43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3.Коммуникативная компетентность (учитель-ученик-родитель)</w:t>
      </w:r>
    </w:p>
    <w:p w:rsidR="00211A24" w:rsidRPr="00FD436C" w:rsidRDefault="00211A24" w:rsidP="00FD43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 xml:space="preserve">4.Уровень профессиональной компетентности. </w:t>
      </w:r>
    </w:p>
    <w:p w:rsidR="00211A24" w:rsidRPr="00FD436C" w:rsidRDefault="00211A24" w:rsidP="00FD43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436C">
        <w:rPr>
          <w:rFonts w:ascii="Times New Roman" w:hAnsi="Times New Roman"/>
          <w:sz w:val="28"/>
          <w:szCs w:val="28"/>
        </w:rPr>
        <w:t>5.Саморефлексия</w:t>
      </w:r>
    </w:p>
    <w:p w:rsidR="00D70B2D" w:rsidRPr="00FD436C" w:rsidRDefault="00D70B2D" w:rsidP="00FD436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0B2D" w:rsidRPr="00FD436C" w:rsidRDefault="00D70B2D" w:rsidP="00FD436C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FD436C">
        <w:rPr>
          <w:rFonts w:ascii="Times New Roman" w:hAnsi="Times New Roman"/>
          <w:b/>
          <w:sz w:val="28"/>
          <w:szCs w:val="28"/>
        </w:rPr>
        <w:t>Основные мероприятия по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4593"/>
        <w:gridCol w:w="1899"/>
        <w:gridCol w:w="2188"/>
      </w:tblGrid>
      <w:tr w:rsidR="00D70B2D" w:rsidRPr="00FD436C" w:rsidTr="00D70B2D">
        <w:tc>
          <w:tcPr>
            <w:tcW w:w="891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3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99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88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0B2D" w:rsidRPr="00FD436C" w:rsidTr="00D70B2D">
        <w:trPr>
          <w:trHeight w:val="295"/>
        </w:trPr>
        <w:tc>
          <w:tcPr>
            <w:tcW w:w="9571" w:type="dxa"/>
            <w:gridSpan w:val="4"/>
          </w:tcPr>
          <w:p w:rsidR="00D70B2D" w:rsidRPr="00FD436C" w:rsidRDefault="00D70B2D" w:rsidP="00FD436C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i/>
                <w:sz w:val="28"/>
                <w:szCs w:val="28"/>
              </w:rPr>
              <w:t>1.Организационные мероприятия</w:t>
            </w:r>
          </w:p>
        </w:tc>
      </w:tr>
      <w:tr w:rsidR="00D70B2D" w:rsidRPr="00FD436C" w:rsidTr="00D70B2D">
        <w:tc>
          <w:tcPr>
            <w:tcW w:w="891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93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Формирование нормативно-правовой базы</w:t>
            </w:r>
          </w:p>
        </w:tc>
        <w:tc>
          <w:tcPr>
            <w:tcW w:w="1899" w:type="dxa"/>
          </w:tcPr>
          <w:p w:rsidR="00D70B2D" w:rsidRPr="00FD436C" w:rsidRDefault="0033036E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2017-2020</w:t>
            </w:r>
            <w:bookmarkStart w:id="0" w:name="_GoBack"/>
            <w:bookmarkEnd w:id="0"/>
            <w:r w:rsidR="00D70B2D" w:rsidRPr="00FD436C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2188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Админ.</w:t>
            </w:r>
          </w:p>
        </w:tc>
      </w:tr>
      <w:tr w:rsidR="00D70B2D" w:rsidRPr="00FD436C" w:rsidTr="00D70B2D">
        <w:tc>
          <w:tcPr>
            <w:tcW w:w="891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93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Обновление базы данных: кадры</w:t>
            </w:r>
          </w:p>
        </w:tc>
        <w:tc>
          <w:tcPr>
            <w:tcW w:w="1899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  <w:p w:rsidR="00D70B2D" w:rsidRPr="00FD436C" w:rsidRDefault="00CB2D5B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D70B2D" w:rsidRPr="00FD436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188" w:type="dxa"/>
          </w:tcPr>
          <w:p w:rsidR="00D70B2D" w:rsidRPr="00FD436C" w:rsidRDefault="00B86B49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D70B2D" w:rsidRPr="00FD436C" w:rsidTr="00D70B2D">
        <w:tc>
          <w:tcPr>
            <w:tcW w:w="891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593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Формирование состава </w:t>
            </w:r>
            <w:r w:rsidR="00B86B49" w:rsidRPr="00FD436C">
              <w:rPr>
                <w:rFonts w:ascii="Times New Roman" w:hAnsi="Times New Roman"/>
                <w:sz w:val="28"/>
                <w:szCs w:val="28"/>
              </w:rPr>
              <w:t>ШМО</w:t>
            </w:r>
          </w:p>
        </w:tc>
        <w:tc>
          <w:tcPr>
            <w:tcW w:w="1899" w:type="dxa"/>
          </w:tcPr>
          <w:p w:rsidR="00D70B2D" w:rsidRPr="00FD436C" w:rsidRDefault="00D70B2D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188" w:type="dxa"/>
          </w:tcPr>
          <w:p w:rsidR="00D70B2D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Планирование методической работы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Развитие структуры методической работы в школе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Внедрение новых  форм методической работы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УВР, ШМО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Оформление распорядительной документации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Админ.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Перспективное планирование повышения квалификации педагогов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Октябрь. Май</w:t>
            </w:r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каждого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Перспективное и текущее планирование аттестации педагогов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D436C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D43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Утверждение планов самообразования педагогов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 каждого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ШМО</w:t>
            </w:r>
          </w:p>
        </w:tc>
      </w:tr>
      <w:tr w:rsidR="006F5648" w:rsidRPr="00FD436C" w:rsidTr="00D70B2D">
        <w:tc>
          <w:tcPr>
            <w:tcW w:w="9571" w:type="dxa"/>
            <w:gridSpan w:val="4"/>
          </w:tcPr>
          <w:p w:rsidR="006F5648" w:rsidRPr="00FD436C" w:rsidRDefault="006F5648" w:rsidP="00FD436C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i/>
                <w:sz w:val="28"/>
                <w:szCs w:val="28"/>
              </w:rPr>
              <w:t>2.Методическая работа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ШМО учителей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Обсуждение методических тем на педсоветах, совещаниях при завуче.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Научно-практические конференции.</w:t>
            </w:r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 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Работа творческих групп по проблемам обучения и воспитания обучающихся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ШМО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Портфолио учителя,  ученика.</w:t>
            </w:r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ШМО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Проведение смотров кабинетов. </w:t>
            </w:r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 Проведение конкурсов</w:t>
            </w:r>
            <w:proofErr w:type="gramStart"/>
            <w:r w:rsidRPr="00FD436C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Участие педагогов в  конкурсах профессионального мастерства</w:t>
            </w:r>
          </w:p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Предметные недели.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ШМО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Консультирование педагогов по проблемам обучения и воспитания.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ШМО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Участие в районных семинарах, конференциях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2.10 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Участие в работе секций по предмету на уровне школы и района.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Курсовая подготовка.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648" w:rsidRPr="00FD436C" w:rsidTr="00D70B2D">
        <w:tc>
          <w:tcPr>
            <w:tcW w:w="9571" w:type="dxa"/>
            <w:gridSpan w:val="4"/>
          </w:tcPr>
          <w:p w:rsidR="006F5648" w:rsidRPr="00FD436C" w:rsidRDefault="006F5648" w:rsidP="00FD436C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i/>
                <w:sz w:val="28"/>
                <w:szCs w:val="28"/>
              </w:rPr>
              <w:t>3.Экспериментальная деятельность</w:t>
            </w:r>
          </w:p>
        </w:tc>
      </w:tr>
      <w:tr w:rsidR="006F5648" w:rsidRPr="00FD436C" w:rsidTr="00D70B2D">
        <w:trPr>
          <w:trHeight w:val="876"/>
        </w:trPr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436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FD436C">
              <w:rPr>
                <w:rFonts w:ascii="Times New Roman" w:hAnsi="Times New Roman"/>
                <w:sz w:val="28"/>
                <w:szCs w:val="28"/>
              </w:rPr>
              <w:t>.</w:t>
            </w:r>
            <w:r w:rsidRPr="00FD436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 xml:space="preserve">Мониторинг «Учебные достижения </w:t>
            </w:r>
            <w:proofErr w:type="gramStart"/>
            <w:r w:rsidRPr="00FD436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FD436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Проектная деятельность творческих групп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9571" w:type="dxa"/>
            <w:gridSpan w:val="4"/>
          </w:tcPr>
          <w:p w:rsidR="006F5648" w:rsidRPr="00FD436C" w:rsidRDefault="006F5648" w:rsidP="00FD436C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436C">
              <w:rPr>
                <w:rFonts w:ascii="Times New Roman" w:hAnsi="Times New Roman"/>
                <w:b/>
                <w:i/>
                <w:sz w:val="28"/>
                <w:szCs w:val="28"/>
              </w:rPr>
              <w:t>4.Аналитическая деятельность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Образовательный мониторинг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Анкетирование педагогов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Работа Школьных методических объединений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Портфолио педагога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Отчеты учителей по теме самообразования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В конце года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Обобщение опыта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УВР, ШМО</w:t>
            </w:r>
          </w:p>
        </w:tc>
      </w:tr>
      <w:tr w:rsidR="006F5648" w:rsidRPr="00FD436C" w:rsidTr="00D70B2D">
        <w:tc>
          <w:tcPr>
            <w:tcW w:w="891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4593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Аттестация учителей</w:t>
            </w:r>
          </w:p>
        </w:tc>
        <w:tc>
          <w:tcPr>
            <w:tcW w:w="1899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6F5648" w:rsidRPr="00FD436C" w:rsidRDefault="006F5648" w:rsidP="00FD436C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436C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</w:tbl>
    <w:p w:rsidR="00D70B2D" w:rsidRPr="00FD436C" w:rsidRDefault="00D70B2D" w:rsidP="00FD436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sectPr w:rsidR="00D70B2D" w:rsidRPr="00FD436C" w:rsidSect="004C74E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E39"/>
    <w:multiLevelType w:val="hybridMultilevel"/>
    <w:tmpl w:val="FDB0DA92"/>
    <w:lvl w:ilvl="0" w:tplc="0419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33771087"/>
    <w:multiLevelType w:val="multilevel"/>
    <w:tmpl w:val="5E2C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9C4A07"/>
    <w:multiLevelType w:val="hybridMultilevel"/>
    <w:tmpl w:val="5D8A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85335"/>
    <w:multiLevelType w:val="hybridMultilevel"/>
    <w:tmpl w:val="992A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6396D"/>
    <w:multiLevelType w:val="hybridMultilevel"/>
    <w:tmpl w:val="8710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83FA2"/>
    <w:multiLevelType w:val="hybridMultilevel"/>
    <w:tmpl w:val="CCF46B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2A20F35"/>
    <w:multiLevelType w:val="hybridMultilevel"/>
    <w:tmpl w:val="522E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DF1FC5"/>
    <w:multiLevelType w:val="multilevel"/>
    <w:tmpl w:val="0104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compat>
    <w:compatSetting w:name="compatibilityMode" w:uri="http://schemas.microsoft.com/office/word" w:val="12"/>
  </w:compat>
  <w:rsids>
    <w:rsidRoot w:val="00D70B2D"/>
    <w:rsid w:val="000534FB"/>
    <w:rsid w:val="00077BA2"/>
    <w:rsid w:val="00211A24"/>
    <w:rsid w:val="00217E9F"/>
    <w:rsid w:val="00274F29"/>
    <w:rsid w:val="002B0D51"/>
    <w:rsid w:val="002D7A00"/>
    <w:rsid w:val="0033036E"/>
    <w:rsid w:val="00342293"/>
    <w:rsid w:val="00352CDE"/>
    <w:rsid w:val="00357EEA"/>
    <w:rsid w:val="003825A7"/>
    <w:rsid w:val="003C4B58"/>
    <w:rsid w:val="004302D1"/>
    <w:rsid w:val="00434D9F"/>
    <w:rsid w:val="004C74E2"/>
    <w:rsid w:val="004E3ED4"/>
    <w:rsid w:val="004E7889"/>
    <w:rsid w:val="00611C8F"/>
    <w:rsid w:val="00631FCE"/>
    <w:rsid w:val="00680FA2"/>
    <w:rsid w:val="00692F5A"/>
    <w:rsid w:val="006E6FEC"/>
    <w:rsid w:val="006F5648"/>
    <w:rsid w:val="00765A44"/>
    <w:rsid w:val="00804E79"/>
    <w:rsid w:val="008138F4"/>
    <w:rsid w:val="00833EBC"/>
    <w:rsid w:val="008D45CD"/>
    <w:rsid w:val="00987E3D"/>
    <w:rsid w:val="009C25A2"/>
    <w:rsid w:val="009F4D21"/>
    <w:rsid w:val="00A92CD7"/>
    <w:rsid w:val="00AB1089"/>
    <w:rsid w:val="00B55FA6"/>
    <w:rsid w:val="00B710A9"/>
    <w:rsid w:val="00B86B49"/>
    <w:rsid w:val="00C95991"/>
    <w:rsid w:val="00CB2D5B"/>
    <w:rsid w:val="00CB7949"/>
    <w:rsid w:val="00D70B2D"/>
    <w:rsid w:val="00EF008B"/>
    <w:rsid w:val="00F10F8A"/>
    <w:rsid w:val="00F17CE6"/>
    <w:rsid w:val="00F50F41"/>
    <w:rsid w:val="00FC7BB5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B2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E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3E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B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B2D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2AC52-8EBB-4B2F-B802-B709F846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Приложение 3</vt:lpstr>
    </vt:vector>
  </TitlesOfParts>
  <Company>Microsoft</Company>
  <LinksUpToDate>false</LinksUpToDate>
  <CharactersWithSpaces>15343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Приложение 3</dc:title>
  <dc:subject/>
  <dc:creator>Admin</dc:creator>
  <cp:keywords/>
  <dc:description/>
  <cp:lastModifiedBy>School-30</cp:lastModifiedBy>
  <cp:revision>12</cp:revision>
  <cp:lastPrinted>2017-03-23T07:46:00Z</cp:lastPrinted>
  <dcterms:created xsi:type="dcterms:W3CDTF">2016-11-15T16:14:00Z</dcterms:created>
  <dcterms:modified xsi:type="dcterms:W3CDTF">2017-09-27T07:37:00Z</dcterms:modified>
</cp:coreProperties>
</file>