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53A8">
      <w:pPr>
        <w:pStyle w:val="printredaction-line"/>
        <w:divId w:val="1782844392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9053A8">
      <w:pPr>
        <w:divId w:val="192841481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Информация Минтруда России от 19.02.2013 №</w:t>
      </w:r>
    </w:p>
    <w:p w:rsidR="00000000" w:rsidRDefault="009053A8">
      <w:pPr>
        <w:pStyle w:val="2"/>
        <w:divId w:val="178284439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</w:t>
      </w:r>
      <w:r>
        <w:rPr>
          <w:rFonts w:ascii="Georgia" w:eastAsia="Times New Roman" w:hAnsi="Georgia"/>
        </w:rPr>
        <w:t>взятку или как просьба о даче взятки</w:t>
      </w:r>
    </w:p>
    <w:p w:rsidR="00000000" w:rsidRDefault="009053A8">
      <w:pPr>
        <w:pStyle w:val="a3"/>
        <w:outlineLvl w:val="3"/>
        <w:divId w:val="559250694"/>
        <w:rPr>
          <w:rFonts w:ascii="Georgia" w:hAnsi="Georgia"/>
          <w:b/>
          <w:bCs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>Министерство труда и социальной защиты Российской Федераци</w:t>
      </w:r>
      <w:r>
        <w:rPr>
          <w:rFonts w:ascii="Georgia" w:hAnsi="Georgia"/>
          <w:b/>
          <w:bCs/>
          <w:sz w:val="27"/>
          <w:szCs w:val="27"/>
        </w:rPr>
        <w:t>и</w:t>
      </w:r>
    </w:p>
    <w:p w:rsidR="00000000" w:rsidRDefault="009053A8">
      <w:pPr>
        <w:pStyle w:val="a3"/>
        <w:outlineLvl w:val="3"/>
        <w:divId w:val="559250694"/>
        <w:rPr>
          <w:rFonts w:ascii="Georgia" w:hAnsi="Georgia"/>
          <w:b/>
          <w:bCs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>Информаци</w:t>
      </w:r>
      <w:r>
        <w:rPr>
          <w:rFonts w:ascii="Georgia" w:hAnsi="Georgia"/>
          <w:b/>
          <w:bCs/>
          <w:sz w:val="27"/>
          <w:szCs w:val="27"/>
        </w:rPr>
        <w:t>я</w:t>
      </w:r>
    </w:p>
    <w:p w:rsidR="00000000" w:rsidRDefault="009053A8">
      <w:pPr>
        <w:pStyle w:val="a3"/>
        <w:outlineLvl w:val="3"/>
        <w:divId w:val="559250694"/>
        <w:rPr>
          <w:rFonts w:ascii="Georgia" w:hAnsi="Georgia"/>
          <w:b/>
          <w:bCs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>от 19 февраля 2013 год</w:t>
      </w:r>
      <w:r>
        <w:rPr>
          <w:rFonts w:ascii="Georgia" w:hAnsi="Georgia"/>
          <w:b/>
          <w:bCs/>
          <w:sz w:val="27"/>
          <w:szCs w:val="27"/>
        </w:rPr>
        <w:t>а</w:t>
      </w:r>
    </w:p>
    <w:p w:rsidR="00000000" w:rsidRDefault="009053A8">
      <w:pPr>
        <w:pStyle w:val="a3"/>
        <w:outlineLvl w:val="3"/>
        <w:divId w:val="559250694"/>
        <w:rPr>
          <w:rFonts w:ascii="Georgia" w:hAnsi="Georgia"/>
          <w:b/>
          <w:bCs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>Обзор рекомендаций по осуществлению комплекса организационных, разъяснительных и иных мер по недопущению должностными лицами</w:t>
      </w:r>
      <w:r>
        <w:rPr>
          <w:rFonts w:ascii="Georgia" w:hAnsi="Georgia"/>
          <w:b/>
          <w:bCs/>
          <w:sz w:val="27"/>
          <w:szCs w:val="27"/>
        </w:rPr>
        <w:t xml:space="preserve">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</w:r>
      <w:r>
        <w:rPr>
          <w:rFonts w:ascii="Georgia" w:hAnsi="Georgia"/>
          <w:b/>
          <w:bCs/>
          <w:sz w:val="27"/>
          <w:szCs w:val="27"/>
        </w:rPr>
        <w:t xml:space="preserve"> </w:t>
      </w:r>
    </w:p>
    <w:p w:rsidR="00000000" w:rsidRDefault="009053A8">
      <w:pPr>
        <w:pStyle w:val="3"/>
        <w:jc w:val="center"/>
        <w:divId w:val="55925069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I. Международный опыт и действующее законодательство Российской Федерации в области пр</w:t>
      </w:r>
      <w:r>
        <w:rPr>
          <w:rFonts w:ascii="Georgia" w:eastAsia="Times New Roman" w:hAnsi="Georgia"/>
        </w:rPr>
        <w:t>отиводействия коррупции, криминализации обещания дачи взятки или получения взятки, предложения дачи взятки или получения взятки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Российская Федерация реализует принятые обязательства во исполнение Конвенций Организации Объединенных Наций, рекомендаций Совет</w:t>
      </w:r>
      <w:r>
        <w:rPr>
          <w:rFonts w:ascii="Georgia" w:hAnsi="Georgia"/>
        </w:rPr>
        <w:t>а Европы и других международных организаций.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регулирования, одной из которых является ответственность за коррупционные</w:t>
      </w:r>
      <w:r>
        <w:rPr>
          <w:rFonts w:ascii="Georgia" w:hAnsi="Georgia"/>
        </w:rPr>
        <w:t xml:space="preserve"> правонарушения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Анализ международного опыта показывает, что на сегодняшний день широкое распространение получил подход, в соответствии с которым меры уголовной ответственности применяются не только за получение и дачу взятки, но и за обещание и предложени</w:t>
      </w:r>
      <w:r>
        <w:rPr>
          <w:rFonts w:ascii="Georgia" w:hAnsi="Georgia"/>
        </w:rPr>
        <w:t>е взятки, а также за просьбу о даче взятки и согласие ее принять. Соответствующие положения закреплены в "антикоррупционных" конвенциях и национальном законодательстве ряда зарубежных стран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lastRenderedPageBreak/>
        <w:t>В соответствии со</w:t>
      </w:r>
      <w:r>
        <w:rPr>
          <w:rFonts w:ascii="Georgia" w:hAnsi="Georgia"/>
        </w:rPr>
        <w:t xml:space="preserve"> </w:t>
      </w:r>
      <w:hyperlink r:id="rId4" w:anchor="/document/99/901788603/me46/" w:tooltip="Статья 3 Конвенции Совета Европы от 27.01.1999" w:history="1">
        <w:r>
          <w:rPr>
            <w:rStyle w:val="a4"/>
            <w:rFonts w:ascii="Georgia" w:hAnsi="Georgia"/>
          </w:rPr>
          <w:t>статьей 3</w:t>
        </w:r>
      </w:hyperlink>
      <w:r>
        <w:rPr>
          <w:rFonts w:ascii="Georgia" w:hAnsi="Georgia"/>
        </w:rPr>
        <w:t xml:space="preserve"> Конвенции Совета Европы об уголовной ответственности за коррупцию от 27 января 1999 г. признается в качестве уголовного правонарушения преднамеренное испрашивание публич</w:t>
      </w:r>
      <w:r>
        <w:rPr>
          <w:rFonts w:ascii="Georgia" w:hAnsi="Georgia"/>
        </w:rPr>
        <w:t xml:space="preserve">ным должностным лицом какого-либо неправомерного преимущества для самого этого лица или любого иного лица, или же принятие предложения или обещание такого преимущества, с тем, чтобы это должностное лицо совершило действия или воздержалось от их совершения </w:t>
      </w:r>
      <w:r>
        <w:rPr>
          <w:rFonts w:ascii="Georgia" w:hAnsi="Georgia"/>
        </w:rPr>
        <w:t>при осуществлении своих функций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Российской Федерации положения, устанавливающие ответственность за обещание или согласие принять взятку или незаконное вознаграждение, в законодательстве не предусматриваются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Вместе с тем, Федеральным законом от 4 мая 20</w:t>
      </w:r>
      <w:r>
        <w:rPr>
          <w:rFonts w:ascii="Georgia" w:hAnsi="Georgia"/>
        </w:rPr>
        <w:t>11 г.</w:t>
      </w:r>
      <w:r>
        <w:rPr>
          <w:rFonts w:ascii="Georgia" w:hAnsi="Georgia"/>
        </w:rPr>
        <w:t xml:space="preserve"> </w:t>
      </w:r>
      <w:hyperlink r:id="rId5" w:anchor="/document/99/902276656/" w:tooltip="№ 97-ФЗ от 04.05.2011" w:history="1">
        <w:r>
          <w:rPr>
            <w:rStyle w:val="a4"/>
            <w:rFonts w:ascii="Georgia" w:hAnsi="Georgia"/>
          </w:rPr>
          <w:t>№ 97-ФЗ</w:t>
        </w:r>
      </w:hyperlink>
      <w:r>
        <w:rPr>
          <w:rFonts w:ascii="Georgia" w:hAnsi="Georgia"/>
        </w:rPr>
        <w:t xml:space="preserve"> "О внесении изменений в Уголовный кодекс Российской Федерации и Кодекс Российской Федерации об административных правонарушениях в связи с совершенст</w:t>
      </w:r>
      <w:r>
        <w:rPr>
          <w:rFonts w:ascii="Georgia" w:hAnsi="Georgia"/>
        </w:rPr>
        <w:t>вованием государственного управления в области противодействия коррупции" (далее - Федеральный закон № 97-ФЗ) внесены изменения, направленные на решение концептуальных проблем в области борьбы с коррупцией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Изменения, внесенные в Уголовный</w:t>
      </w:r>
      <w:r>
        <w:rPr>
          <w:rFonts w:ascii="Georgia" w:hAnsi="Georgia"/>
        </w:rPr>
        <w:t xml:space="preserve"> </w:t>
      </w:r>
      <w:hyperlink r:id="rId6" w:anchor="/document/99/9017477/" w:tooltip="УК РФ" w:history="1">
        <w:r>
          <w:rPr>
            <w:rStyle w:val="a4"/>
            <w:rFonts w:ascii="Georgia" w:hAnsi="Georgia"/>
          </w:rPr>
          <w:t>кодекс</w:t>
        </w:r>
      </w:hyperlink>
      <w:r>
        <w:rPr>
          <w:rFonts w:ascii="Georgia" w:hAnsi="Georgia"/>
        </w:rPr>
        <w:t xml:space="preserve"> Российской Федерации (далее - УК РФ), вступившие в силу 17 мая 2011 г., предусматривают, что за коммерческий подкуп, дачу взятки, получение взятки и посредничество во взяточничестве устанав</w:t>
      </w:r>
      <w:r>
        <w:rPr>
          <w:rFonts w:ascii="Georgia" w:hAnsi="Georgia"/>
        </w:rPr>
        <w:t>ливаются штрафы в размере до 100-кратной суммы коммерческого подкупа или взятки, но не более 500 миллионов рублей, что является основным видом санкции за преступления коррупционной направленности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Также</w:t>
      </w:r>
      <w:r>
        <w:rPr>
          <w:rFonts w:ascii="Georgia" w:hAnsi="Georgia"/>
        </w:rPr>
        <w:t xml:space="preserve"> </w:t>
      </w:r>
      <w:hyperlink r:id="rId7" w:anchor="/document/99/9017477/" w:tooltip="УК РФ" w:history="1">
        <w:r>
          <w:rPr>
            <w:rStyle w:val="a4"/>
            <w:rFonts w:ascii="Georgia" w:hAnsi="Georgia"/>
          </w:rPr>
          <w:t>УК РФ</w:t>
        </w:r>
      </w:hyperlink>
      <w:r>
        <w:rPr>
          <w:rFonts w:ascii="Georgia" w:hAnsi="Georgia"/>
        </w:rPr>
        <w:t xml:space="preserve"> дополнен нормой, предусматривающей ответственность за посредничество во взяточничестве </w:t>
      </w:r>
      <w:r>
        <w:rPr>
          <w:rFonts w:ascii="Georgia" w:hAnsi="Georgia"/>
        </w:rPr>
        <w:t>(</w:t>
      </w:r>
      <w:hyperlink r:id="rId8" w:anchor="/document/99/9017477/me5015/" w:tooltip="Статья 291.1 УК РФ" w:history="1">
        <w:r>
          <w:rPr>
            <w:rStyle w:val="a4"/>
            <w:rFonts w:ascii="Georgia" w:hAnsi="Georgia"/>
          </w:rPr>
          <w:t>статья 291.1</w:t>
        </w:r>
      </w:hyperlink>
      <w:r>
        <w:rPr>
          <w:rFonts w:ascii="Georgia" w:hAnsi="Georgia"/>
        </w:rPr>
        <w:t xml:space="preserve"> УК РФ). Расширено содержание п</w:t>
      </w:r>
      <w:r>
        <w:rPr>
          <w:rFonts w:ascii="Georgia" w:hAnsi="Georgia"/>
        </w:rPr>
        <w:t>редмета коммерческого подкупа и взятки за счет "предоставления иных имущественных прав". Кроме того, статьи</w:t>
      </w:r>
      <w:r>
        <w:rPr>
          <w:rFonts w:ascii="Georgia" w:hAnsi="Georgia"/>
        </w:rPr>
        <w:t xml:space="preserve"> </w:t>
      </w:r>
      <w:hyperlink r:id="rId9" w:anchor="/document/99/9017477/me2736/" w:tooltip="Статья 204 УК РФ" w:history="1">
        <w:r>
          <w:rPr>
            <w:rStyle w:val="a4"/>
            <w:rFonts w:ascii="Georgia" w:hAnsi="Georgia"/>
          </w:rPr>
          <w:t>204</w:t>
        </w:r>
      </w:hyperlink>
      <w:r>
        <w:rPr>
          <w:rFonts w:ascii="Georgia" w:hAnsi="Georgia"/>
        </w:rPr>
        <w:t xml:space="preserve"> ,</w:t>
      </w:r>
      <w:r>
        <w:rPr>
          <w:rFonts w:ascii="Georgia" w:hAnsi="Georgia"/>
        </w:rPr>
        <w:t xml:space="preserve"> </w:t>
      </w:r>
      <w:hyperlink r:id="rId10" w:anchor="/document/99/9017477/me3978/" w:tooltip="Статья 290 УК РФ" w:history="1">
        <w:r>
          <w:rPr>
            <w:rStyle w:val="a4"/>
            <w:rFonts w:ascii="Georgia" w:hAnsi="Georgia"/>
          </w:rPr>
          <w:t>290</w:t>
        </w:r>
      </w:hyperlink>
      <w:r>
        <w:rPr>
          <w:rFonts w:ascii="Georgia" w:hAnsi="Georgia"/>
        </w:rPr>
        <w:t xml:space="preserve"> ,</w:t>
      </w:r>
      <w:r>
        <w:rPr>
          <w:rFonts w:ascii="Georgia" w:hAnsi="Georgia"/>
        </w:rPr>
        <w:t xml:space="preserve"> </w:t>
      </w:r>
      <w:hyperlink r:id="rId11" w:anchor="/document/99/9017477/me4003/" w:tooltip="Статья 291 УК РФ" w:history="1">
        <w:r>
          <w:rPr>
            <w:rStyle w:val="a4"/>
            <w:rFonts w:ascii="Georgia" w:hAnsi="Georgia"/>
          </w:rPr>
          <w:t>291</w:t>
        </w:r>
      </w:hyperlink>
      <w:r>
        <w:rPr>
          <w:rFonts w:ascii="Georgia" w:hAnsi="Georgia"/>
        </w:rPr>
        <w:t xml:space="preserve"> УК РФ дополнены новыми отягчающими обстоятельствами, в большей мере дифференцирована ответственность в зав</w:t>
      </w:r>
      <w:r>
        <w:rPr>
          <w:rFonts w:ascii="Georgia" w:hAnsi="Georgia"/>
        </w:rPr>
        <w:t>исимости от размера взятки. Сумма взятки, как правило, пропорциональна значимости используемых полномочий и характеру принимаемого решения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Изменения в примечании к</w:t>
      </w:r>
      <w:r>
        <w:rPr>
          <w:rFonts w:ascii="Georgia" w:hAnsi="Georgia"/>
        </w:rPr>
        <w:t xml:space="preserve"> </w:t>
      </w:r>
      <w:hyperlink r:id="rId12" w:anchor="/document/99/9017477/me4003/" w:tooltip="Статья 291 УК РФ" w:history="1">
        <w:r>
          <w:rPr>
            <w:rStyle w:val="a4"/>
            <w:rFonts w:ascii="Georgia" w:hAnsi="Georgia"/>
          </w:rPr>
          <w:t>статье 291</w:t>
        </w:r>
      </w:hyperlink>
      <w:r>
        <w:rPr>
          <w:rFonts w:ascii="Georgia" w:hAnsi="Georgia"/>
        </w:rPr>
        <w:t xml:space="preserve"> УК РФ расширили перечень обстоятельств, требующих освобождения взяткодателей от уголовной ответственности. Лицо может быть освобождено от ответственности, "если оно активно способствовало раскрытию и (или) расследованию преступления"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Установ</w:t>
      </w:r>
      <w:r>
        <w:rPr>
          <w:rFonts w:ascii="Georgia" w:hAnsi="Georgia"/>
        </w:rPr>
        <w:t>лена новая</w:t>
      </w:r>
      <w:r>
        <w:rPr>
          <w:rFonts w:ascii="Georgia" w:hAnsi="Georgia"/>
        </w:rPr>
        <w:t xml:space="preserve"> </w:t>
      </w:r>
      <w:hyperlink r:id="rId13" w:anchor="/document/99/9017477/me5015/" w:tooltip="Статья 291.1 УК РФ" w:history="1">
        <w:r>
          <w:rPr>
            <w:rStyle w:val="a4"/>
            <w:rFonts w:ascii="Georgia" w:hAnsi="Georgia"/>
          </w:rPr>
          <w:t>статья 291.1</w:t>
        </w:r>
      </w:hyperlink>
      <w:r>
        <w:rPr>
          <w:rFonts w:ascii="Georgia" w:hAnsi="Georgia"/>
        </w:rPr>
        <w:t xml:space="preserve"> УК РФ "Посредничество во взяточничестве". Помимо непосредственной передачи взятки посредничество может представлять собой способствовани</w:t>
      </w:r>
      <w:r>
        <w:rPr>
          <w:rFonts w:ascii="Georgia" w:hAnsi="Georgia"/>
        </w:rPr>
        <w:t>е достижению соглашения между взяткодателем и (или) взяткополучателем либо в реализации такого соглашения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части 5</w:t>
      </w:r>
      <w:r>
        <w:rPr>
          <w:rFonts w:ascii="Georgia" w:hAnsi="Georgia"/>
        </w:rPr>
        <w:t xml:space="preserve"> </w:t>
      </w:r>
      <w:hyperlink r:id="rId14" w:anchor="/document/99/9017477/me5031/" w:tooltip="Статья 291.1 УК РФ" w:history="1">
        <w:r>
          <w:rPr>
            <w:rStyle w:val="a4"/>
            <w:rFonts w:ascii="Georgia" w:hAnsi="Georgia"/>
          </w:rPr>
          <w:t>статьи 291.1</w:t>
        </w:r>
      </w:hyperlink>
      <w:r>
        <w:rPr>
          <w:rFonts w:ascii="Georgia" w:hAnsi="Georgia"/>
        </w:rPr>
        <w:t xml:space="preserve"> УК РФ предусматривается ответс</w:t>
      </w:r>
      <w:r>
        <w:rPr>
          <w:rFonts w:ascii="Georgia" w:hAnsi="Georgia"/>
        </w:rPr>
        <w:t>твенность за обещание или предложение посредничества во взяточничестве. Санкции, предусмотренные пятой и первой частями</w:t>
      </w:r>
      <w:r>
        <w:rPr>
          <w:rFonts w:ascii="Georgia" w:hAnsi="Georgia"/>
        </w:rPr>
        <w:t xml:space="preserve"> </w:t>
      </w:r>
      <w:hyperlink r:id="rId15" w:anchor="/document/99/9017477/me5015/" w:tooltip="Статья 291.1 УК РФ" w:history="1">
        <w:r>
          <w:rPr>
            <w:rStyle w:val="a4"/>
            <w:rFonts w:ascii="Georgia" w:hAnsi="Georgia"/>
          </w:rPr>
          <w:t>статьи 291.1</w:t>
        </w:r>
      </w:hyperlink>
      <w:r>
        <w:rPr>
          <w:rFonts w:ascii="Georgia" w:hAnsi="Georgia"/>
        </w:rPr>
        <w:t xml:space="preserve"> УК РФ, показывают, что обещ</w:t>
      </w:r>
      <w:r>
        <w:rPr>
          <w:rFonts w:ascii="Georgia" w:hAnsi="Georgia"/>
        </w:rPr>
        <w:t>ание или предложение посредничества законодательством признаются более опасными, нежели собственно посредничество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Для повышения эффективности административной ответственности, применяемой в отношении юридических лиц за причастность к коррупции, также </w:t>
      </w:r>
      <w:r>
        <w:rPr>
          <w:rFonts w:ascii="Georgia" w:hAnsi="Georgia"/>
        </w:rPr>
        <w:lastRenderedPageBreak/>
        <w:t>внес</w:t>
      </w:r>
      <w:r>
        <w:rPr>
          <w:rFonts w:ascii="Georgia" w:hAnsi="Georgia"/>
        </w:rPr>
        <w:t>ены изменения в</w:t>
      </w:r>
      <w:r>
        <w:rPr>
          <w:rFonts w:ascii="Georgia" w:hAnsi="Georgia"/>
        </w:rPr>
        <w:t xml:space="preserve"> </w:t>
      </w:r>
      <w:hyperlink r:id="rId16" w:anchor="/document/99/901807667/" w:tooltip="КоАП РФ" w:history="1">
        <w:r>
          <w:rPr>
            <w:rStyle w:val="a4"/>
            <w:rFonts w:ascii="Georgia" w:hAnsi="Georgia"/>
          </w:rPr>
          <w:t>Кодекс</w:t>
        </w:r>
      </w:hyperlink>
      <w:r>
        <w:rPr>
          <w:rFonts w:ascii="Georgia" w:hAnsi="Georgia"/>
        </w:rPr>
        <w:t xml:space="preserve"> Российской Федерации об административных правонарушениях (далее - КоАП РФ)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Так, в частности, Федеральным законом</w:t>
      </w:r>
      <w:r>
        <w:rPr>
          <w:rFonts w:ascii="Georgia" w:hAnsi="Georgia"/>
        </w:rPr>
        <w:t xml:space="preserve"> </w:t>
      </w:r>
      <w:hyperlink r:id="rId17" w:anchor="/document/99/902276656/" w:tooltip="№ 97-ФЗ от 04.05.2011" w:history="1">
        <w:r>
          <w:rPr>
            <w:rStyle w:val="a4"/>
            <w:rFonts w:ascii="Georgia" w:hAnsi="Georgia"/>
          </w:rPr>
          <w:t>№ 97-ФЗ</w:t>
        </w:r>
      </w:hyperlink>
      <w:r>
        <w:rPr>
          <w:rFonts w:ascii="Georgia" w:hAnsi="Georgia"/>
        </w:rPr>
        <w:t xml:space="preserve"> введена</w:t>
      </w:r>
      <w:r>
        <w:rPr>
          <w:rFonts w:ascii="Georgia" w:hAnsi="Georgia"/>
        </w:rPr>
        <w:t xml:space="preserve"> </w:t>
      </w:r>
      <w:hyperlink r:id="rId18" w:anchor="/document/99/901807667/me4090/" w:tooltip="Статья 19.28 КоАП РФ" w:history="1">
        <w:r>
          <w:rPr>
            <w:rStyle w:val="a4"/>
            <w:rFonts w:ascii="Georgia" w:hAnsi="Georgia"/>
          </w:rPr>
          <w:t>статья 19.28</w:t>
        </w:r>
      </w:hyperlink>
      <w:r>
        <w:rPr>
          <w:rFonts w:ascii="Georgia" w:hAnsi="Georgia"/>
        </w:rPr>
        <w:t xml:space="preserve"> КоАП РФ, устанавливающая административную ответственность за незаконную </w:t>
      </w:r>
      <w:r>
        <w:rPr>
          <w:rFonts w:ascii="Georgia" w:hAnsi="Georgia"/>
        </w:rPr>
        <w:t>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</w:t>
      </w:r>
      <w:r>
        <w:rPr>
          <w:rFonts w:ascii="Georgia" w:hAnsi="Georgia"/>
        </w:rPr>
        <w:t>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</w:t>
      </w:r>
      <w:r>
        <w:rPr>
          <w:rFonts w:ascii="Georgia" w:hAnsi="Georgia"/>
        </w:rPr>
        <w:t>ли иной организации, иностранным должностным лицом либо должностным лицом публичной международной организации действия (бездействия), связанного с занимаемым ими служебным положением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Несмотря на то, что уголовная ответственность за обещание взятки и согла</w:t>
      </w:r>
      <w:r>
        <w:rPr>
          <w:rFonts w:ascii="Georgia" w:hAnsi="Georgia"/>
        </w:rPr>
        <w:t>сие ее принять в настоящий момент не установлена, подобное поведение является неприемлемым для государственных служащих, поскольку заставляет усомниться в его объективности и добросовестности, а также наносит ущерб репутации системы государственного управл</w:t>
      </w:r>
      <w:r>
        <w:rPr>
          <w:rFonts w:ascii="Georgia" w:hAnsi="Georgia"/>
        </w:rPr>
        <w:t>ения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Для предупреждения подобных негативных последствий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</w:t>
      </w:r>
      <w:r>
        <w:rPr>
          <w:rFonts w:ascii="Georgia" w:hAnsi="Georgia"/>
        </w:rPr>
        <w:t>пальной службы,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</w:t>
      </w:r>
      <w:r>
        <w:rPr>
          <w:rFonts w:ascii="Georgia" w:hAnsi="Georgia"/>
        </w:rPr>
        <w:t>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(далее - служащие и работники), следует уделять внимание манере своего общения с коллега</w:t>
      </w:r>
      <w:r>
        <w:rPr>
          <w:rFonts w:ascii="Georgia" w:hAnsi="Georgia"/>
        </w:rPr>
        <w:t>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Федеральным законом от 25 декабря 2008 г.</w:t>
      </w:r>
      <w:r>
        <w:rPr>
          <w:rFonts w:ascii="Georgia" w:hAnsi="Georgia"/>
        </w:rPr>
        <w:t xml:space="preserve"> </w:t>
      </w:r>
      <w:hyperlink r:id="rId19" w:anchor="/document/99/902135263/" w:tooltip="№ 273-ФЗ от 25.12.2008" w:history="1">
        <w:r>
          <w:rPr>
            <w:rStyle w:val="a4"/>
            <w:rFonts w:ascii="Georgia" w:hAnsi="Georgia"/>
          </w:rPr>
          <w:t>№ 273-ФЗ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"О противодействии коррупции" одним из основных принципов противодействия коррупции названа приоритетность мер по ее профилактике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Особая роль в организации работы по данному направлению отводится подразделениям или должностным лицам, ответственным за проф</w:t>
      </w:r>
      <w:r>
        <w:rPr>
          <w:rFonts w:ascii="Georgia" w:hAnsi="Georgia"/>
        </w:rPr>
        <w:t xml:space="preserve">илактику коррупционных и иных правонарушений в органах государственной власти, местного самоуправления и организациях. В целях методической поддержки их деятельности подготовлен комплекс организационных, разъяснительных и иных мер по недопущению служащими </w:t>
      </w:r>
      <w:r>
        <w:rPr>
          <w:rFonts w:ascii="Georgia" w:hAnsi="Georgia"/>
        </w:rPr>
        <w:t>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(далее - комплекс мер)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Мероприятия, включенные в комплекс мер, рекомендуется осуществ</w:t>
      </w:r>
      <w:r>
        <w:rPr>
          <w:rFonts w:ascii="Georgia" w:hAnsi="Georgia"/>
        </w:rPr>
        <w:t>лять по следующим направлениям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lastRenderedPageBreak/>
        <w:t>1)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</w:t>
      </w:r>
      <w:r>
        <w:rPr>
          <w:rFonts w:ascii="Georgia" w:hAnsi="Georgia"/>
        </w:rPr>
        <w:t>ждение от имени юридического лица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2) 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</w:t>
      </w:r>
      <w:r>
        <w:rPr>
          <w:rFonts w:ascii="Georgia" w:hAnsi="Georgia"/>
        </w:rPr>
        <w:t>обращениях в целях склонения к совершению коррупционных правонарушений, иных обязанностей, установленных в целях противодействия коррупции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3)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4) обеспечение о</w:t>
      </w:r>
      <w:r>
        <w:rPr>
          <w:rFonts w:ascii="Georgia" w:hAnsi="Georgia"/>
        </w:rPr>
        <w:t>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мер общественного контроля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Основными задачами осуществления комплекса мер являются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а) формирование в</w:t>
      </w:r>
      <w:r>
        <w:rPr>
          <w:rFonts w:ascii="Georgia" w:hAnsi="Georgia"/>
        </w:rPr>
        <w:t xml:space="preserve"> органе государственной власти, местного самоуправления, государственном внебюджетном фонде, организации негативного отношения к поведению служащих, работников, которое может восприниматься окружающими как обещание или предложение дачи взятки либо как согл</w:t>
      </w:r>
      <w:r>
        <w:rPr>
          <w:rFonts w:ascii="Georgia" w:hAnsi="Georgia"/>
        </w:rPr>
        <w:t>асие принять взятку или как просьба о даче взятки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б) организация исполнения нормативных правовых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</w:t>
      </w:r>
      <w:r>
        <w:rPr>
          <w:rFonts w:ascii="Georgia" w:hAnsi="Georgia"/>
        </w:rPr>
        <w:t>ние уровня коррупции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в) обеспечение выполнения служащими, работниками, юридическими и физическими лицами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</w:t>
      </w:r>
      <w:r>
        <w:rPr>
          <w:rFonts w:ascii="Georgia" w:hAnsi="Georgia"/>
        </w:rPr>
        <w:t>ции</w:t>
      </w:r>
      <w:r>
        <w:rPr>
          <w:rFonts w:ascii="Georgia" w:hAnsi="Georgia"/>
        </w:rPr>
        <w:t>.</w:t>
      </w:r>
    </w:p>
    <w:p w:rsidR="00000000" w:rsidRDefault="009053A8">
      <w:pPr>
        <w:pStyle w:val="3"/>
        <w:jc w:val="center"/>
        <w:divId w:val="55925069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II. Комплекс организационных, разъяснительных и иных мер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1. Информирование служа</w:t>
      </w:r>
      <w:r>
        <w:rPr>
          <w:rFonts w:ascii="Georgia" w:hAnsi="Georgia"/>
        </w:rPr>
        <w:t>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Реализацию данного н</w:t>
      </w:r>
      <w:r>
        <w:rPr>
          <w:rFonts w:ascii="Georgia" w:hAnsi="Georgia"/>
        </w:rPr>
        <w:t>аправления рекомендуется осуществлять посредством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проведения серии учебно-практических семинаров (тренингов)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lastRenderedPageBreak/>
        <w:t>- разработки методических рекомендаций и информационных памяток об уголовной ответственности за получение и дачу взятки и мерах административно</w:t>
      </w:r>
      <w:r>
        <w:rPr>
          <w:rFonts w:ascii="Georgia" w:hAnsi="Georgia"/>
        </w:rPr>
        <w:t>й ответственности за незаконное вознаграждение от имени юридического лица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1.1. В рамках серии учебно-практических семинаров является целесообразным рассмотрение следующих вопросов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1) Понятие взятки. Необходимо обратить внимание служащих и работников на т</w:t>
      </w:r>
      <w:r>
        <w:rPr>
          <w:rFonts w:ascii="Georgia" w:hAnsi="Georgia"/>
        </w:rPr>
        <w:t>о, что в соответствии с действующим законодательством предметом взятки считаются не только деньги или имущество, но и выгоды или услуги имущественного характера. Под выгодами имущественного характера следует понимать: услуги, оказываемые безвозмездно, но в</w:t>
      </w:r>
      <w:r>
        <w:rPr>
          <w:rFonts w:ascii="Georgia" w:hAnsi="Georgia"/>
        </w:rPr>
        <w:t xml:space="preserve"> обычной жизни подлежащие оплате, например предоставление туристических путевок, ремонт квартиры, строительство дачи; а также занижение стоимости передаваемого имущества, приватизируемых объектов, уменьшение арендных платежей, процентных ставок за пользова</w:t>
      </w:r>
      <w:r>
        <w:rPr>
          <w:rFonts w:ascii="Georgia" w:hAnsi="Georgia"/>
        </w:rPr>
        <w:t>ние банковскими ссудами, предоставление необоснованно высоких скидок и т.д. (пункт 9 Постановления Пленума Верховного Суда Российской Федерации от 10 февраля 2000 г. № 6 "О судебной практике по делам о взяточничестве и коммерческом подкупе" (далее - Постан</w:t>
      </w:r>
      <w:r>
        <w:rPr>
          <w:rFonts w:ascii="Georgia" w:hAnsi="Georgia"/>
        </w:rPr>
        <w:t>овление Пленума ВС РФ № 6))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2) Возможное расширение в дальнейшем понятия взятки, в том числе отнесение к предмету взятки нематериальных преимуществ, в связи с тем, что Россия приняла на себя обязательства по внедрению таких норм перед Группой государств п</w:t>
      </w:r>
      <w:r>
        <w:rPr>
          <w:rFonts w:ascii="Georgia" w:hAnsi="Georgia"/>
        </w:rPr>
        <w:t>ротив коррупции (ГРЕКО)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3) Понятие незаконного вознаграждения. Необходимо обратить внимание служащих и работников на то, что помимо понятия взятка в действующем российском законодательстве используется такое понятие как "незаконное вознаграждение от имени</w:t>
      </w:r>
      <w:r>
        <w:rPr>
          <w:rFonts w:ascii="Georgia" w:hAnsi="Georgia"/>
        </w:rPr>
        <w:t xml:space="preserve"> юридического лица"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соответствии со</w:t>
      </w:r>
      <w:r>
        <w:rPr>
          <w:rFonts w:ascii="Georgia" w:hAnsi="Georgia"/>
        </w:rPr>
        <w:t xml:space="preserve"> </w:t>
      </w:r>
      <w:hyperlink r:id="rId20" w:anchor="/document/99/901807667/me4090/" w:tooltip="Статья 19.28 КоАП РФ" w:history="1">
        <w:r>
          <w:rPr>
            <w:rStyle w:val="a4"/>
            <w:rFonts w:ascii="Georgia" w:hAnsi="Georgia"/>
          </w:rPr>
          <w:t>статьей 19.28</w:t>
        </w:r>
      </w:hyperlink>
      <w:r>
        <w:rPr>
          <w:rFonts w:ascii="Georgia" w:hAnsi="Georgia"/>
        </w:rPr>
        <w:t xml:space="preserve"> КоАП РФ об административных правонарушениях под незаконным вознаграждением от имени юридического лица п</w:t>
      </w:r>
      <w:r>
        <w:rPr>
          <w:rFonts w:ascii="Georgia" w:hAnsi="Georgia"/>
        </w:rPr>
        <w:t>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</w:t>
      </w:r>
      <w:r>
        <w:rPr>
          <w:rFonts w:ascii="Georgia" w:hAnsi="Georgia"/>
        </w:rPr>
        <w:t>сах данного юридического лица должностным лицом, действия (бездействие), связанного с занимаемым ими служебным положением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За совершение подобных действий к юридическому лицу применяются меры административной ответственности вплоть до штрафа в размере до с</w:t>
      </w:r>
      <w:r>
        <w:rPr>
          <w:rFonts w:ascii="Georgia" w:hAnsi="Georgia"/>
        </w:rPr>
        <w:t>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4) Понятие покушения на получ</w:t>
      </w:r>
      <w:r>
        <w:rPr>
          <w:rFonts w:ascii="Georgia" w:hAnsi="Georgia"/>
        </w:rPr>
        <w:t>ение взятки. Необходимо обратить внимание служащих и работников на то, что если обусловленная передача ценностей не состоялась по обстоятельствам, не зависящим от воли лиц, пытавшихся получить предмет взятки или подкупа, содеянное следует квалифицировать к</w:t>
      </w:r>
      <w:r>
        <w:rPr>
          <w:rFonts w:ascii="Georgia" w:hAnsi="Georgia"/>
        </w:rPr>
        <w:t>ак покушение на получение взятки или незаконное вознаграждение при коммерческом подкупе (пункт 11 Постановления Пленума ВС РФ № 6). При этом, за покушение на преступление предусмотрена ответственность в соответствии со</w:t>
      </w:r>
      <w:r>
        <w:rPr>
          <w:rFonts w:ascii="Georgia" w:hAnsi="Georgia"/>
        </w:rPr>
        <w:t xml:space="preserve"> </w:t>
      </w:r>
      <w:hyperlink r:id="rId21" w:anchor="/document/99/9017477/me756/" w:tooltip="Статья 66 УК РФ" w:history="1">
        <w:r>
          <w:rPr>
            <w:rStyle w:val="a4"/>
            <w:rFonts w:ascii="Georgia" w:hAnsi="Georgia"/>
          </w:rPr>
          <w:t>статьей 66</w:t>
        </w:r>
      </w:hyperlink>
      <w:r>
        <w:rPr>
          <w:rFonts w:ascii="Georgia" w:hAnsi="Georgia"/>
        </w:rPr>
        <w:t xml:space="preserve"> Уголовного кодекса Российской Федерации)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5) Участие родственников в получении взятки. Необходимо указать, что, если имущественные выгоды в виде денег, иных ценностей, оказания материальных </w:t>
      </w:r>
      <w:r>
        <w:rPr>
          <w:rFonts w:ascii="Georgia" w:hAnsi="Georgia"/>
        </w:rPr>
        <w:t>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6) Понятие в</w:t>
      </w:r>
      <w:r>
        <w:rPr>
          <w:rFonts w:ascii="Georgia" w:hAnsi="Georgia"/>
        </w:rPr>
        <w:t>ымогательства взятки. Необходимо обратить внимание служащих и работников на то, что под вымогательством взятки понимается требование должностного лица дать взятку либо передать незаконное вознаграждение в виде денег, ценных бумаг, иного имущества под угроз</w:t>
      </w:r>
      <w:r>
        <w:rPr>
          <w:rFonts w:ascii="Georgia" w:hAnsi="Georgia"/>
        </w:rPr>
        <w:t>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</w:t>
      </w:r>
      <w:r>
        <w:rPr>
          <w:rFonts w:ascii="Georgia" w:hAnsi="Georgia"/>
        </w:rPr>
        <w:t>раняемых интересов (пункт 15 Постановления Пленума ВС РФ № 6)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1.2. Также необходимо обеспечить усиление информационной (просветительской) работы органов государственной власти, местного самоуправления, государственных внебюджетных фондов и организаций по </w:t>
      </w:r>
      <w:r>
        <w:rPr>
          <w:rFonts w:ascii="Georgia" w:hAnsi="Georgia"/>
        </w:rPr>
        <w:t>ключевым вопросам обозначенного направления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Так в частности предлагается подготовить памятки для служащих и работников по следующим вопросам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1) уголовная ответственность за получение и дачу взятки, в которой изложить вопросы применения мер уголовной отве</w:t>
      </w:r>
      <w:r>
        <w:rPr>
          <w:rFonts w:ascii="Georgia" w:hAnsi="Georgia"/>
        </w:rPr>
        <w:t>тственности за получение и дачу взятки и мер административной ответственности за незаконное вознаграждение от имени юридического лица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2) сборник положений нормативных правовых актов, регулирующих вопросы применения ответственности за получение и дачу взят</w:t>
      </w:r>
      <w:r>
        <w:rPr>
          <w:rFonts w:ascii="Georgia" w:hAnsi="Georgia"/>
        </w:rPr>
        <w:t>ки и незаконного вознаграждения, в том числе: статьи</w:t>
      </w:r>
      <w:r>
        <w:rPr>
          <w:rFonts w:ascii="Georgia" w:hAnsi="Georgia"/>
        </w:rPr>
        <w:t xml:space="preserve"> </w:t>
      </w:r>
      <w:hyperlink r:id="rId22" w:anchor="/document/99/9017477/me3978/" w:tooltip="Статья 290 УК РФ" w:history="1">
        <w:r>
          <w:rPr>
            <w:rStyle w:val="a4"/>
            <w:rFonts w:ascii="Georgia" w:hAnsi="Georgia"/>
          </w:rPr>
          <w:t>290</w:t>
        </w:r>
      </w:hyperlink>
      <w:r>
        <w:rPr>
          <w:rFonts w:ascii="Georgia" w:hAnsi="Georgia"/>
        </w:rPr>
        <w:t xml:space="preserve"> ,</w:t>
      </w:r>
      <w:r>
        <w:rPr>
          <w:rFonts w:ascii="Georgia" w:hAnsi="Georgia"/>
        </w:rPr>
        <w:t xml:space="preserve"> </w:t>
      </w:r>
      <w:hyperlink r:id="rId23" w:anchor="/document/99/9017477/me4003/" w:tooltip="Статья 291 УК РФ" w:history="1">
        <w:r>
          <w:rPr>
            <w:rStyle w:val="a4"/>
            <w:rFonts w:ascii="Georgia" w:hAnsi="Georgia"/>
          </w:rPr>
          <w:t>291</w:t>
        </w:r>
      </w:hyperlink>
      <w:r>
        <w:rPr>
          <w:rFonts w:ascii="Georgia" w:hAnsi="Georgia"/>
        </w:rPr>
        <w:t xml:space="preserve"> ,</w:t>
      </w:r>
      <w:r>
        <w:rPr>
          <w:rFonts w:ascii="Georgia" w:hAnsi="Georgia"/>
        </w:rPr>
        <w:t xml:space="preserve"> </w:t>
      </w:r>
      <w:hyperlink r:id="rId24" w:anchor="/document/99/9017477/me5015/" w:tooltip="Статья 291.1 УК РФ" w:history="1">
        <w:r>
          <w:rPr>
            <w:rStyle w:val="a4"/>
            <w:rFonts w:ascii="Georgia" w:hAnsi="Georgia"/>
          </w:rPr>
          <w:t>291.1</w:t>
        </w:r>
      </w:hyperlink>
      <w:r>
        <w:rPr>
          <w:rFonts w:ascii="Georgia" w:hAnsi="Georgia"/>
        </w:rPr>
        <w:t xml:space="preserve"> УК РФ;</w:t>
      </w:r>
      <w:r>
        <w:rPr>
          <w:rFonts w:ascii="Georgia" w:hAnsi="Georgia"/>
        </w:rPr>
        <w:t xml:space="preserve"> </w:t>
      </w:r>
      <w:hyperlink r:id="rId25" w:anchor="/document/99/901807667/me4090/" w:tooltip="Статья 19.28 КоАП РФ" w:history="1">
        <w:r>
          <w:rPr>
            <w:rStyle w:val="a4"/>
            <w:rFonts w:ascii="Georgia" w:hAnsi="Georgia"/>
          </w:rPr>
          <w:t>статьи 19.28</w:t>
        </w:r>
      </w:hyperlink>
      <w:r>
        <w:rPr>
          <w:rFonts w:ascii="Georgia" w:hAnsi="Georgia"/>
        </w:rPr>
        <w:t xml:space="preserve"> КоАП РФ; пункты 9, 11, 15 Постановлен</w:t>
      </w:r>
      <w:r>
        <w:rPr>
          <w:rFonts w:ascii="Georgia" w:hAnsi="Georgia"/>
        </w:rPr>
        <w:t>ия Пленума ВС РФ № 6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Памятки представляется целесообразным сформулировать на основе типовых жизненных ситуаций. Они должны быть краткими, написанными доступным языком без использования сложных юридических терминов. Также в памятки необходимо включить свед</w:t>
      </w:r>
      <w:r>
        <w:rPr>
          <w:rFonts w:ascii="Georgia" w:hAnsi="Georgia"/>
        </w:rPr>
        <w:t>ения для правильной оценки соответствующей жизненной ситуации (например, разъяснять, что понимается под взяткой), порядок действий в данной ситуации, ссылки на соответствующие положения нормативных правовых актов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2. Разъяснение служащим и работникам поряд</w:t>
      </w:r>
      <w:r>
        <w:rPr>
          <w:rFonts w:ascii="Georgia" w:hAnsi="Georgia"/>
        </w:rPr>
        <w:t xml:space="preserve">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</w:t>
      </w:r>
      <w:r>
        <w:rPr>
          <w:rFonts w:ascii="Georgia" w:hAnsi="Georgia"/>
        </w:rPr>
        <w:t>обязанностей, установленных в целях противодействия коррупции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Обеспечение информирования служащих и работников об установленных действующим законодательством о противодействии коррупции ограничениях, запретах, обязанностях и принципах служебного поведения</w:t>
      </w:r>
      <w:r>
        <w:rPr>
          <w:rFonts w:ascii="Georgia" w:hAnsi="Georgia"/>
        </w:rPr>
        <w:t xml:space="preserve"> целесообразно осуществлять применяя следующие меры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2.1. В рамках учебных семинаров (бесед, лекций, практических занятий) следует разъяснять процедуры и формы соблюдения требований к служебному поведению, </w:t>
      </w:r>
      <w:r>
        <w:rPr>
          <w:rFonts w:ascii="Georgia" w:hAnsi="Georgia"/>
        </w:rPr>
        <w:lastRenderedPageBreak/>
        <w:t>а также этические нормы поведения, которыми им над</w:t>
      </w:r>
      <w:r>
        <w:rPr>
          <w:rFonts w:ascii="Georgia" w:hAnsi="Georgia"/>
        </w:rPr>
        <w:t>лежит руководствоваться при исполнении должностных обязанностей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части организации семинаров (бесед, лекций, практических занятий) необходимо рассмотреть следующие вопросы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1) Порядок уведомления служащего и работника о фактах склонения к совершению коррупционного правонарушения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ходе семинара является целесообразным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а) напомнить служащим и работникам, что уведомление представителя нанимателя (работодателя) о склонении к к</w:t>
      </w:r>
      <w:r>
        <w:rPr>
          <w:rFonts w:ascii="Georgia" w:hAnsi="Georgia"/>
        </w:rPr>
        <w:t>оррупционным правонарушениям является их обязанностью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б) указать служащим и работникам на то, что уведомление обо всех ситуациях склонения к коррупционным правонарушениям может привести к сокращению числа случаев предложения и дачи взятки, т.к. позволяет </w:t>
      </w:r>
      <w:r>
        <w:rPr>
          <w:rFonts w:ascii="Georgia" w:hAnsi="Georgia"/>
        </w:rPr>
        <w:t>выявить недобросовестных представителей организаций и иных граждан, взаимодействующих с государственным органом, государственным внебюджетным фондом или организацией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в) разъяснить порядок направления и рассмотрения уведомления о склонении к коррупционным </w:t>
      </w:r>
      <w:r>
        <w:rPr>
          <w:rFonts w:ascii="Georgia" w:hAnsi="Georgia"/>
        </w:rPr>
        <w:t>правонарушениям, утвержденный государственным органом, государственным внебюджетным фондом, организацией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2) Порядок урегулирования конфликта интересов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ходе семинара необходимо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а) указать служащим и работникам на то, что в целом ряде случаев совершение</w:t>
      </w:r>
      <w:r>
        <w:rPr>
          <w:rFonts w:ascii="Georgia" w:hAnsi="Georgia"/>
        </w:rPr>
        <w:t xml:space="preserve"> ими определенных действий не только приводит к возникновению конфликта интересов, но и может восприниматься окружающими как согласие принять взятку. Речь идет, в том числе, о следующих ситуациях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служащий или работник ведет переговоры о последующем труд</w:t>
      </w:r>
      <w:r>
        <w:rPr>
          <w:rFonts w:ascii="Georgia" w:hAnsi="Georgia"/>
        </w:rPr>
        <w:t>оустройстве с организацией, которая извлекла, извлекает или может извлечь выгоду из решений или действий (бездействия) указанных лиц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родственники служащего или работника устраиваются на работу в организацию, которая извлекла, извлекает или может извлечь</w:t>
      </w:r>
      <w:r>
        <w:rPr>
          <w:rFonts w:ascii="Georgia" w:hAnsi="Georgia"/>
        </w:rPr>
        <w:t xml:space="preserve"> выгоду из его решений или действий (бездействия)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родственники служащего или работника соглашаются принять подарок от организации, которая извлекла, извлекает или может извлечь выгоду из его решений или действий (бездействия) и т.д.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б) напомнить служащ</w:t>
      </w:r>
      <w:r>
        <w:rPr>
          <w:rFonts w:ascii="Georgia" w:hAnsi="Georgia"/>
        </w:rPr>
        <w:t>им и работникам, что 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является их обязанностью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в) обсудить со служащими и работниками ти</w:t>
      </w:r>
      <w:r>
        <w:rPr>
          <w:rFonts w:ascii="Georgia" w:hAnsi="Georgia"/>
        </w:rPr>
        <w:t>повые ситуации конфликта интересов и порядок уведомления о возникновении личной заинтересованности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lastRenderedPageBreak/>
        <w:t>3) Действия и высказывания, которые могут быть восприняты окружающими как согласие принять взятку или как просьба о даче взятки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ходе семинара является це</w:t>
      </w:r>
      <w:r>
        <w:rPr>
          <w:rFonts w:ascii="Georgia" w:hAnsi="Georgia"/>
        </w:rPr>
        <w:t>лесообразным, в частности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а) обсудить со служащими и работниками слова, выражения и жесты, которые могут быть восприняты окружающими как просьба (намек) о даче взятки и указать на необходимость воздерживаться от употребления подобных выражений при взаимод</w:t>
      </w:r>
      <w:r>
        <w:rPr>
          <w:rFonts w:ascii="Georgia" w:hAnsi="Georgia"/>
        </w:rPr>
        <w:t>ействии с гражданами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К числу таких выражений относятся, например: "вопрос решить трудно, но можно", "спасибо на хлеб не намажешь", "договоримся", "нужны более веские аргументы", "нужно обсудить параметры", "ну что делать будем?" и т.д.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б) указать служащи</w:t>
      </w:r>
      <w:r>
        <w:rPr>
          <w:rFonts w:ascii="Georgia" w:hAnsi="Georgia"/>
        </w:rPr>
        <w:t>м и работникам на то,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К числу таких тем отно</w:t>
      </w:r>
      <w:r>
        <w:rPr>
          <w:rFonts w:ascii="Georgia" w:hAnsi="Georgia"/>
        </w:rPr>
        <w:t>сятся, например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низкий уровень заработной платы служащего, работника и нехватка денежных средств на реализацию тех или иных нужд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желание приобрести то или иное имущество, получить ту или иную услугу, отправиться в туристическую поездку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- отсутствие </w:t>
      </w:r>
      <w:r>
        <w:rPr>
          <w:rFonts w:ascii="Georgia" w:hAnsi="Georgia"/>
        </w:rPr>
        <w:t>работы у родственников служащего, работника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необходимость поступления детей служащего, работника в образовательные учреждения и т.д.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в) указать служащим и работникам, что определенные исходящие от них предложения, особенно если они сделаны представител</w:t>
      </w:r>
      <w:r>
        <w:rPr>
          <w:rFonts w:ascii="Georgia" w:hAnsi="Georgia"/>
        </w:rPr>
        <w:t>ям организаций и гражданам, чья выгода зависит от их решений и действий, могут восприниматься как просьба о даче взятки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Это возможно даже в том случае, когда такие предложения продиктованы благими намерениями и никак не связаны с личной выгодой государств</w:t>
      </w:r>
      <w:r>
        <w:rPr>
          <w:rFonts w:ascii="Georgia" w:hAnsi="Georgia"/>
        </w:rPr>
        <w:t>енного служащего, работника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К числу таких предложений относятся, например предложения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предоставить служащему, работнику и/или его родственникам скидку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воспользоваться услугами конкретной компании и (или) экспертов для устранения выявленных нарушений</w:t>
      </w:r>
      <w:r>
        <w:rPr>
          <w:rFonts w:ascii="Georgia" w:hAnsi="Georgia"/>
        </w:rPr>
        <w:t>, выполнения работ в рамках государственного контракта, подготовки необходимых документов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внести деньги в конкретный благотворительный фонд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поддержать конкретную спортивную команду и т.д.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г) разъяснить служащим и работникам, что совершение ими определенных действий может восприниматься как согласие принять взятку или просьба о даче взятки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lastRenderedPageBreak/>
        <w:t>К числу таких действий относятся, например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регулярное получение подарков, даже (если речь идет не о г</w:t>
      </w:r>
      <w:r>
        <w:rPr>
          <w:rFonts w:ascii="Georgia" w:hAnsi="Georgia"/>
        </w:rPr>
        <w:t>осударственном гражданском служащем) стоимостью менее 3000 рублей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2.2. Также </w:t>
      </w:r>
      <w:r>
        <w:rPr>
          <w:rFonts w:ascii="Georgia" w:hAnsi="Georgia"/>
        </w:rPr>
        <w:t>действенной мерой по данному направлению может стать подготовка и распространение среди служащих и работников памяток и иных методических материалов, содержащих разъяснения по ключевым вопросам, к которым, в частности, следует отнести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1) уведомление о скл</w:t>
      </w:r>
      <w:r>
        <w:rPr>
          <w:rFonts w:ascii="Georgia" w:hAnsi="Georgia"/>
        </w:rPr>
        <w:t>онении к коррупции. В памятке следует описать порядок действий служащего или работника при склонении его к коррупционным правонарушениям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2) о типовых случаях конфликтов интересов и порядок их урегулирования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3) поведение, которое может быть воспринято как</w:t>
      </w:r>
      <w:r>
        <w:rPr>
          <w:rFonts w:ascii="Georgia" w:hAnsi="Georgia"/>
        </w:rPr>
        <w:t xml:space="preserve"> согласие принять взятку или как просьба о даче взятки, в которую включить описание выражений, тем для разговора, предложений и действий, указанных в подпункте 3) раздела 2 настоящего комплекса мер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3. Закрепление в локальных правовых актах этических норм </w:t>
      </w:r>
      <w:r>
        <w:rPr>
          <w:rFonts w:ascii="Georgia" w:hAnsi="Georgia"/>
        </w:rPr>
        <w:t>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При организации мероприятий по обозначенному направлению следует обратить</w:t>
      </w:r>
      <w:r>
        <w:rPr>
          <w:rFonts w:ascii="Georgia" w:hAnsi="Georgia"/>
        </w:rPr>
        <w:t xml:space="preserve">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На начальном этапе разработки акта рекомендуется обеспечить информирование государствен</w:t>
      </w:r>
      <w:r>
        <w:rPr>
          <w:rFonts w:ascii="Georgia" w:hAnsi="Georgia"/>
        </w:rPr>
        <w:t>ных (муниципальных) служащих о возможности участия в его подготовке.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о</w:t>
      </w:r>
      <w:r>
        <w:rPr>
          <w:rFonts w:ascii="Georgia" w:hAnsi="Georgia"/>
        </w:rPr>
        <w:t>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власти, местного самоуправления, государственного внебюд</w:t>
      </w:r>
      <w:r>
        <w:rPr>
          <w:rFonts w:ascii="Georgia" w:hAnsi="Georgia"/>
        </w:rPr>
        <w:t xml:space="preserve">жетного фонда и организации. В ходе встречи предлагается обсуждать, прежде всего, те трудности, с которыми служащие и работники сталкиваются на практике при реализации тех или иных положений правовых актов (представление сведений о доходах, об имуществе и </w:t>
      </w:r>
      <w:r>
        <w:rPr>
          <w:rFonts w:ascii="Georgia" w:hAnsi="Georgia"/>
        </w:rPr>
        <w:t>обязательствах имущественного характера; определение наличия личной заинтересованности, которая приводит или может привести к конфликту интересов, и т.д.). По итогам указанных обсуждений следует актуализировать положения локальных правовых актов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К вопроса</w:t>
      </w:r>
      <w:r>
        <w:rPr>
          <w:rFonts w:ascii="Georgia" w:hAnsi="Georgia"/>
        </w:rPr>
        <w:t xml:space="preserve">м, которые необходимо регламентировать локальными правовыми актами, в частности следует отнести вопрос о порядке уведомления представителя </w:t>
      </w:r>
      <w:r>
        <w:rPr>
          <w:rFonts w:ascii="Georgia" w:hAnsi="Georgia"/>
        </w:rPr>
        <w:lastRenderedPageBreak/>
        <w:t>нанимателя (работодателя) о фактах склонения к коррупционным правонарушениям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При разработке указанного акта о порядк</w:t>
      </w:r>
      <w:r>
        <w:rPr>
          <w:rFonts w:ascii="Georgia" w:hAnsi="Georgia"/>
        </w:rPr>
        <w:t>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заявителей. Наличие эффективных механизмов защиты будет стимулировать служащих и работников не только отказываться</w:t>
      </w:r>
      <w:r>
        <w:rPr>
          <w:rFonts w:ascii="Georgia" w:hAnsi="Georgia"/>
        </w:rPr>
        <w:t xml:space="preserve"> от предложений взятки, но и сообщать о лицах, ее предложивших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связи с этим необходимо, в частности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закрепить требования о конфиденциальности информации о личности заявителя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- установить режим доступа к журналу входящей корреспонденции, содержащему </w:t>
      </w:r>
      <w:r>
        <w:rPr>
          <w:rFonts w:ascii="Georgia" w:hAnsi="Georgia"/>
        </w:rPr>
        <w:t>данные, позволяющие идентифицировать личность заявителя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- включить в этический кодекс государственного органа, государственного внебюджетного фонда и организации положение о том, что служащие и работники должны воздерживаться от поведения (высказываний, ж</w:t>
      </w:r>
      <w:r>
        <w:rPr>
          <w:rFonts w:ascii="Georgia" w:hAnsi="Georgia"/>
        </w:rPr>
        <w:t>естов, действий), которое может быть воспринято окружающими как согласие принять взятку или как просьба о даче взятки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4. Обеспечение открытости деятельности органов государственной власти, местного самоуправления, государственных внебюджетных фондов и ины</w:t>
      </w:r>
      <w:r>
        <w:rPr>
          <w:rFonts w:ascii="Georgia" w:hAnsi="Georgia"/>
        </w:rPr>
        <w:t>х организаций, включая внедрение мер общественного контроля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В число мер по реализации данного направления необходимо включить следующие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Разместить в местах предоставления государственных услуг и в иных служебных помещениях, где на регулярной основе осуще</w:t>
      </w:r>
      <w:r>
        <w:rPr>
          <w:rFonts w:ascii="Georgia" w:hAnsi="Georgia"/>
        </w:rPr>
        <w:t>ствляется взаимодействие граждан с организациями, объявления (плакаты), указывающие на то, что</w:t>
      </w:r>
      <w:r>
        <w:rPr>
          <w:rFonts w:ascii="Georgia" w:hAnsi="Georgia"/>
        </w:rPr>
        <w:t>: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дача взятки должностному лицу наказывается лишением свободы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предложение должностному лицу денег или имущества, а также выгод или услуг имущественного характера</w:t>
      </w:r>
      <w:r>
        <w:rPr>
          <w:rFonts w:ascii="Georgia" w:hAnsi="Georgia"/>
        </w:rPr>
        <w:t xml:space="preserve"> могут быть истолкованы как покушение на дачу взятки</w:t>
      </w:r>
      <w:r>
        <w:rPr>
          <w:rFonts w:ascii="Georgia" w:hAnsi="Georgia"/>
        </w:rPr>
        <w:t>;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государственному служащему запрещается принимать подарки в связи с исполнением служебных обязанностей вне зависимости от стоимости подарка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Разместить на официальном сайте государственного органа, госуд</w:t>
      </w:r>
      <w:r>
        <w:rPr>
          <w:rFonts w:ascii="Georgia" w:hAnsi="Georgia"/>
        </w:rPr>
        <w:t>арственного внебюджетного фонда и организации, распространить в электронной и в печатной форме памятки и иные методические материалы для служащих и работников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>Обеспечить возможности для граждан и организаций беспрепятственно направлять свои обращения в фе</w:t>
      </w:r>
      <w:r>
        <w:rPr>
          <w:rFonts w:ascii="Georgia" w:hAnsi="Georgia"/>
        </w:rPr>
        <w:t>деральный государственный орган (информация о работе "горячей линии", "телефона доверия", отправке почтовых сообщений, форма по отправке сообщений граждан и организаций через официальный сайт). Обращение гражданина может быть составлено в виде электронного</w:t>
      </w:r>
      <w:r>
        <w:rPr>
          <w:rFonts w:ascii="Georgia" w:hAnsi="Georgia"/>
        </w:rPr>
        <w:t xml:space="preserve"> документа и подписано электронной подписью</w:t>
      </w:r>
      <w:r>
        <w:rPr>
          <w:rFonts w:ascii="Georgia" w:hAnsi="Georgia"/>
        </w:rPr>
        <w:t>.</w:t>
      </w:r>
    </w:p>
    <w:p w:rsidR="00000000" w:rsidRDefault="009053A8">
      <w:pPr>
        <w:pStyle w:val="a3"/>
        <w:divId w:val="559250694"/>
        <w:rPr>
          <w:rFonts w:ascii="Georgia" w:hAnsi="Georgia"/>
        </w:rPr>
      </w:pPr>
      <w:r>
        <w:rPr>
          <w:rFonts w:ascii="Georgia" w:hAnsi="Georgia"/>
        </w:rPr>
        <w:t xml:space="preserve">Оборудовать места предоставления государственных услуг средствами, позволяющими избежать проявлений служащими и работниками поведения, </w:t>
      </w:r>
      <w:r>
        <w:rPr>
          <w:rFonts w:ascii="Georgia" w:hAnsi="Georgia"/>
        </w:rPr>
        <w:lastRenderedPageBreak/>
        <w:t>которое может восприниматься окружающими как обещание или предложение дачи в</w:t>
      </w:r>
      <w:r>
        <w:rPr>
          <w:rFonts w:ascii="Georgia" w:hAnsi="Georgia"/>
        </w:rPr>
        <w:t>зятки либо как согласие принять взятку или как просьба о даче взятки</w:t>
      </w:r>
      <w:r>
        <w:rPr>
          <w:rFonts w:ascii="Georgia" w:hAnsi="Georgia"/>
        </w:rPr>
        <w:t>.</w:t>
      </w:r>
    </w:p>
    <w:p w:rsidR="009053A8" w:rsidRDefault="009053A8">
      <w:pPr>
        <w:divId w:val="16037622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07.12.2017</w:t>
      </w:r>
    </w:p>
    <w:sectPr w:rsidR="0090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9371A"/>
    <w:rsid w:val="0019371A"/>
    <w:rsid w:val="009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96096-359A-4D22-B5F2-E509A01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6223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39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69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5" Type="http://schemas.openxmlformats.org/officeDocument/2006/relationships/hyperlink" Target="http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24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openxmlformats.org/officeDocument/2006/relationships/hyperlink" Target="http://vip.1obraz.ru/" TargetMode="External"/><Relationship Id="rId23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hyperlink" Target="http://vip.1obraz.ru/" TargetMode="Externa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4334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2019-12-12T10:38:00Z</dcterms:created>
  <dcterms:modified xsi:type="dcterms:W3CDTF">2019-12-12T10:38:00Z</dcterms:modified>
</cp:coreProperties>
</file>