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05" w:rsidRPr="00A10405" w:rsidRDefault="00A10405" w:rsidP="00A10405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A10405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     Аннотация к рабочей программе по «Экономике»</w:t>
      </w:r>
    </w:p>
    <w:p w:rsidR="00A10405" w:rsidRDefault="00A10405" w:rsidP="00A10405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A10405" w:rsidRPr="00E56289" w:rsidRDefault="00A10405" w:rsidP="00A10405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9B0">
        <w:rPr>
          <w:rFonts w:ascii="Times New Roman" w:eastAsia="Liberation Serif" w:hAnsi="Times New Roman" w:cs="Times New Roman"/>
          <w:sz w:val="28"/>
          <w:szCs w:val="28"/>
        </w:rPr>
        <w:t>Рабочая программа по экономи</w:t>
      </w:r>
      <w:r>
        <w:rPr>
          <w:rFonts w:ascii="Times New Roman" w:eastAsia="Liberation Serif" w:hAnsi="Times New Roman" w:cs="Times New Roman"/>
          <w:sz w:val="28"/>
          <w:szCs w:val="28"/>
        </w:rPr>
        <w:t>ке составлена для обучающихся 11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классов на основе Федерального государственного образовательного стандарта среднего общего образования ФГОС СОО: приказ </w:t>
      </w:r>
      <w:proofErr w:type="spellStart"/>
      <w:r w:rsidRPr="00CF59B0">
        <w:rPr>
          <w:rFonts w:ascii="Times New Roman" w:eastAsia="Liberation Serif" w:hAnsi="Times New Roman" w:cs="Times New Roman"/>
          <w:sz w:val="28"/>
          <w:szCs w:val="28"/>
        </w:rPr>
        <w:t>Минобрнауки</w:t>
      </w:r>
      <w:proofErr w:type="spellEnd"/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России от 17.05.2012 №413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Примерной программы по предмету и авторской программы под ред. С.И.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Иванова. – 9-е изд., с изм. – В 2-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книгах. – М.: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Вита-Пресс, 2006, о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сновной образовательной про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граммы 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 МБОУ «Черноморская СШ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Пудовкина Ф.Ф.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бного плана МБОУ «Черноморская СШ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им. Пудовкина Ф.Ф.» на 2023-2024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>рабочей программы воспитания МБОУ «Черноморская СШ №3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им. Пудовкина Ф.Ф.» на 2023 – 2024</w:t>
      </w:r>
      <w:r w:rsidRPr="00CF59B0">
        <w:rPr>
          <w:rFonts w:ascii="Times New Roman" w:eastAsia="Liberation Serif" w:hAnsi="Times New Roman" w:cs="Times New Roman"/>
          <w:sz w:val="28"/>
          <w:szCs w:val="28"/>
        </w:rPr>
        <w:t xml:space="preserve"> учебный год.</w:t>
      </w:r>
    </w:p>
    <w:p w:rsidR="00A10405" w:rsidRPr="00E56289" w:rsidRDefault="00A10405" w:rsidP="00A10405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в соответствии с требованиями федерального компонента государственного стандарта среднего общего образования, на основе примерной программы средне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</w:t>
      </w:r>
      <w:r w:rsidRPr="00CF5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по экономике (базовый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уровень).</w:t>
      </w:r>
    </w:p>
    <w:p w:rsidR="00A10405" w:rsidRPr="00E56289" w:rsidRDefault="00A10405" w:rsidP="00A10405">
      <w:pPr>
        <w:shd w:val="clear" w:color="auto" w:fill="FFFFFF"/>
        <w:spacing w:after="0" w:line="360" w:lineRule="auto"/>
        <w:ind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задачи:</w:t>
      </w:r>
    </w:p>
    <w:p w:rsidR="00A10405" w:rsidRPr="00E56289" w:rsidRDefault="00A10405" w:rsidP="00A1040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гражданского образования, экономического образа мышления; потребности в получении экономических знаний и интереса к изучению экономических дисциплин; способности к личному самоопределению и самореализации;</w:t>
      </w:r>
    </w:p>
    <w:p w:rsidR="00A10405" w:rsidRPr="00E56289" w:rsidRDefault="00A10405" w:rsidP="00A1040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за экономические решения; уважения к труду и предпринимательской деятельности;</w:t>
      </w:r>
    </w:p>
    <w:p w:rsidR="00A10405" w:rsidRPr="00E56289" w:rsidRDefault="00A10405" w:rsidP="00A1040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освоение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знаний об экономической деятельности и об экономике России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A10405" w:rsidRPr="00E56289" w:rsidRDefault="00A10405" w:rsidP="00A1040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овладение умениями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и критически осмысливать экономическую информацию, анализировать, систематизировать полученные данные; подходить к событиям общественной и политической жизни с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экономической точки зрения; осваивать способы познавательной, коммуникативной, практической деятельности, необходимые для участия в экономической жизни общества и государства;</w:t>
      </w:r>
    </w:p>
    <w:p w:rsidR="00A10405" w:rsidRDefault="00A10405" w:rsidP="00A10405">
      <w:pPr>
        <w:numPr>
          <w:ilvl w:val="0"/>
          <w:numId w:val="1"/>
        </w:numPr>
        <w:shd w:val="clear" w:color="auto" w:fill="FFFFFF"/>
        <w:spacing w:before="30" w:after="30" w:line="36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опыта 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 полученных знаний и умений для решения типичных экономических задач; освоения экономических знаний для будущей работы в качестве наемного работника и эффективной самореализации в экономической сфере.</w:t>
      </w:r>
    </w:p>
    <w:p w:rsidR="00A10405" w:rsidRPr="00A10405" w:rsidRDefault="00A10405" w:rsidP="00A10405">
      <w:pPr>
        <w:shd w:val="clear" w:color="auto" w:fill="FFFFFF"/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4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A10405" w:rsidRPr="00A10405" w:rsidRDefault="00A10405" w:rsidP="00A10405">
      <w:pPr>
        <w:pStyle w:val="a3"/>
        <w:tabs>
          <w:tab w:val="center" w:pos="3535"/>
          <w:tab w:val="center" w:pos="6906"/>
        </w:tabs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1 «Экономика и экономическая наука». </w:t>
      </w: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1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spacing w:after="25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Потребности. Свободные и экономические блага. Ограниченность ресурсов.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Выбор и альтернативная стоимость. Факторы производства и факторные доходы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(заработная плата, рента, процент, прибыль) </w:t>
      </w:r>
    </w:p>
    <w:p w:rsidR="00A10405" w:rsidRPr="00A10405" w:rsidRDefault="00A10405" w:rsidP="00A10405">
      <w:pPr>
        <w:pStyle w:val="a3"/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№2 «Экономические системы».  1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 Главные вопросы экономики. Типы экономических систем. Собственность.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2649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>Экономическая свобода. Значение специализации и обмена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2649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3 «Рынок».  2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Понятие спроса и закон спроса. Величина спроса. Понятие предложения и закон предложения. Величина предложения. Рыночный механизм.  Рыночное равновесие.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Рыночные структуры. Конкуренция.  </w:t>
      </w:r>
    </w:p>
    <w:p w:rsidR="00A10405" w:rsidRPr="00A10405" w:rsidRDefault="00A10405" w:rsidP="00A10405">
      <w:pPr>
        <w:pStyle w:val="a3"/>
        <w:tabs>
          <w:tab w:val="center" w:pos="1991"/>
          <w:tab w:val="center" w:pos="4138"/>
        </w:tabs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4 «Фирма». 2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Экономические цели фирмы, ее основные организационные формы. Производство, производительность труда. Факторы, влияющие на производительность труда. Издержки, выручка прибыль.  Акции, облигации и другие ценные бумаги. Фондовый рынок. 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1861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Основные принципы менеджмента. Понятие маркетинга. Реклама.  </w:t>
      </w:r>
    </w:p>
    <w:p w:rsidR="00A10405" w:rsidRPr="00A10405" w:rsidRDefault="00A10405" w:rsidP="00A10405">
      <w:pPr>
        <w:pStyle w:val="a3"/>
        <w:ind w:right="1861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>Тема № 5 «Рынок труда и безработица»</w:t>
      </w:r>
      <w:r w:rsidRPr="00A10405">
        <w:rPr>
          <w:rFonts w:ascii="Times New Roman" w:hAnsi="Times New Roman" w:cs="Times New Roman"/>
          <w:sz w:val="28"/>
          <w:szCs w:val="28"/>
        </w:rPr>
        <w:t xml:space="preserve"> </w:t>
      </w: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1 час.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1861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Труд. Рынок труда. Заработная плата и стимулирование труда. Безработица.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Государственная политика в области занятости. Профсоюзы. </w:t>
      </w:r>
    </w:p>
    <w:p w:rsidR="00A10405" w:rsidRPr="00A10405" w:rsidRDefault="00A10405" w:rsidP="00A10405">
      <w:pPr>
        <w:pStyle w:val="a3"/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№ 6 «Семейная экономика».  2часов.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Рациональный потребитель.  Защита прав потребителя. Практическая работа с Законом о правах потребителей. Семейный бюджет. Источники </w:t>
      </w:r>
      <w:r w:rsidRPr="00A10405">
        <w:rPr>
          <w:rFonts w:ascii="Times New Roman" w:hAnsi="Times New Roman" w:cs="Times New Roman"/>
          <w:sz w:val="28"/>
          <w:szCs w:val="28"/>
        </w:rPr>
        <w:lastRenderedPageBreak/>
        <w:t xml:space="preserve">доходов семьи, основные виды расходов семьи. Реальные и номинальные доходы семьи. Личное подсобное хозяйство. Сбережения населения. Страхование. Потребительское кредитование.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Ипотечный кредит. </w:t>
      </w:r>
    </w:p>
    <w:p w:rsidR="00A10405" w:rsidRPr="00A10405" w:rsidRDefault="00A10405" w:rsidP="00A10405">
      <w:pPr>
        <w:pStyle w:val="a3"/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7. «Роль государства в экономике» 2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 Общественные блага. Виды налогов. Государственный бюджет. Государственный долг. </w:t>
      </w:r>
    </w:p>
    <w:p w:rsidR="00A10405" w:rsidRPr="00A10405" w:rsidRDefault="00A10405" w:rsidP="00A10405">
      <w:pPr>
        <w:pStyle w:val="a3"/>
        <w:ind w:right="343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8. «ВВП». </w:t>
      </w: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2 часа. </w:t>
      </w:r>
      <w:r w:rsidRPr="00A10405">
        <w:rPr>
          <w:rFonts w:ascii="Times New Roman" w:hAnsi="Times New Roman" w:cs="Times New Roman"/>
          <w:sz w:val="28"/>
          <w:szCs w:val="28"/>
        </w:rPr>
        <w:t xml:space="preserve">Понятие ВВП. Содержание Экономического роста. Фазы экономического цикла. </w:t>
      </w:r>
    </w:p>
    <w:p w:rsidR="00A10405" w:rsidRPr="00A10405" w:rsidRDefault="00A10405" w:rsidP="00A10405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9. «Основы денежной политики государства». 2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Деньги. Банковская система. Финансовые институты. Инфляция. Социальные и экономические последствия инфляции. </w:t>
      </w:r>
    </w:p>
    <w:p w:rsidR="00A10405" w:rsidRPr="00A10405" w:rsidRDefault="00A10405" w:rsidP="00A10405">
      <w:pPr>
        <w:pStyle w:val="a3"/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10. «Элементы международной экономики». 1 часа. </w:t>
      </w:r>
    </w:p>
    <w:p w:rsidR="00A10405" w:rsidRP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Международная торговля. Обменные курсы валют. Глобальные экономические проблемы. Государственная политика в области международной торговли. </w:t>
      </w:r>
    </w:p>
    <w:p w:rsidR="00A10405" w:rsidRPr="00A10405" w:rsidRDefault="00A10405" w:rsidP="00A10405">
      <w:pPr>
        <w:pStyle w:val="a3"/>
        <w:spacing w:after="5" w:line="26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11. «Основные проблемы экономики России». 1 час. </w:t>
      </w:r>
    </w:p>
    <w:p w:rsidR="00A10405" w:rsidRDefault="00A10405" w:rsidP="00A10405">
      <w:pPr>
        <w:pStyle w:val="a3"/>
        <w:numPr>
          <w:ilvl w:val="0"/>
          <w:numId w:val="1"/>
        </w:numPr>
        <w:ind w:right="4"/>
        <w:jc w:val="both"/>
        <w:rPr>
          <w:rFonts w:ascii="Times New Roman" w:hAnsi="Times New Roman" w:cs="Times New Roman"/>
          <w:sz w:val="28"/>
          <w:szCs w:val="28"/>
        </w:rPr>
      </w:pPr>
      <w:r w:rsidRPr="00A10405">
        <w:rPr>
          <w:rFonts w:ascii="Times New Roman" w:hAnsi="Times New Roman" w:cs="Times New Roman"/>
          <w:sz w:val="28"/>
          <w:szCs w:val="28"/>
        </w:rPr>
        <w:t xml:space="preserve">Особенности современной экономики России. Повторение и обобщение изученного по теме "Рынок", «Рынок труда и безработица». Повторение и обобщение изученного по теме «Семейная экономика», «Основы денежной политики государства». </w:t>
      </w:r>
    </w:p>
    <w:p w:rsidR="00A10405" w:rsidRPr="00E56289" w:rsidRDefault="00A10405" w:rsidP="00A10405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рекомендуемой учебно-методической литературы</w:t>
      </w:r>
    </w:p>
    <w:p w:rsidR="00A10405" w:rsidRPr="00E56289" w:rsidRDefault="00A10405" w:rsidP="00A10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экономической теории: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для 10-11 классов общеобразовательных учреждений.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Профильный уровень образования/Под ред.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Иванова. – 9-е изд., с изм. – В 2-х книгах. – М.: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Вита-Пресс, 2006.</w:t>
      </w:r>
    </w:p>
    <w:p w:rsidR="00A10405" w:rsidRPr="00E56289" w:rsidRDefault="00A10405" w:rsidP="00A10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Панкевич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Л.К., Назаров Р.Л., </w:t>
      </w: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Зыбкина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Г.В. Дистанционные уроки по экономике для всех. – М.: СОЛОН-ПРЕСС, 2006. – 136 c.</w:t>
      </w:r>
    </w:p>
    <w:p w:rsidR="00A10405" w:rsidRPr="00E56289" w:rsidRDefault="00A10405" w:rsidP="00A10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Соловьева И.Б. Тесты по основам экономики: пособие для старшеклассников и абитуриентов. – М.: АРКТИ-МИПКРО, 2000. – 119 c.</w:t>
      </w:r>
    </w:p>
    <w:p w:rsidR="00A10405" w:rsidRPr="00E56289" w:rsidRDefault="00A10405" w:rsidP="00A104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Черняк В.З. Введение в предприни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мательство: учеб. для 10, 11 классы общеобразовательных учреждений</w:t>
      </w:r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– 2-е изд., </w:t>
      </w:r>
      <w:proofErr w:type="spellStart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дораб</w:t>
      </w:r>
      <w:proofErr w:type="spellEnd"/>
      <w:r w:rsidRPr="00E5628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– М.: Вита-Пресс, 2002. – 256 c.</w:t>
      </w:r>
    </w:p>
    <w:p w:rsidR="00A10405" w:rsidRPr="00A10405" w:rsidRDefault="00A10405" w:rsidP="00A10405">
      <w:pPr>
        <w:spacing w:line="360" w:lineRule="auto"/>
        <w:ind w:left="168" w:right="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405">
        <w:rPr>
          <w:rFonts w:ascii="Times New Roman" w:hAnsi="Times New Roman" w:cs="Times New Roman"/>
          <w:b/>
          <w:sz w:val="28"/>
          <w:szCs w:val="28"/>
        </w:rPr>
        <w:t xml:space="preserve">Интернет – ресурсы для учителя и ученика: </w:t>
      </w:r>
    </w:p>
    <w:p w:rsidR="00A10405" w:rsidRDefault="00A10405" w:rsidP="00A10405">
      <w:pPr>
        <w:spacing w:after="214" w:line="360" w:lineRule="auto"/>
        <w:ind w:right="3007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lastRenderedPageBreak/>
        <w:t xml:space="preserve">РЭШ, Гугл Класс, </w:t>
      </w:r>
      <w:proofErr w:type="spellStart"/>
      <w:r w:rsidRPr="005143DE">
        <w:rPr>
          <w:rFonts w:ascii="Times New Roman" w:hAnsi="Times New Roman" w:cs="Times New Roman"/>
          <w:sz w:val="28"/>
          <w:szCs w:val="28"/>
        </w:rPr>
        <w:t>YouTube</w:t>
      </w:r>
      <w:proofErr w:type="spellEnd"/>
    </w:p>
    <w:p w:rsidR="00A10405" w:rsidRPr="005143DE" w:rsidRDefault="00A10405" w:rsidP="00A10405">
      <w:pPr>
        <w:spacing w:after="214" w:line="360" w:lineRule="auto"/>
        <w:ind w:right="3007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hAnsi="Times New Roman" w:cs="Times New Roman"/>
          <w:sz w:val="28"/>
          <w:szCs w:val="28"/>
        </w:rPr>
        <w:t xml:space="preserve"> </w:t>
      </w: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http://www.mon.gov.ru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науки; </w:t>
      </w:r>
    </w:p>
    <w:p w:rsidR="00A10405" w:rsidRPr="005143DE" w:rsidRDefault="00A10405" w:rsidP="00A10405">
      <w:pPr>
        <w:spacing w:after="444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http://www.fipi.ru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ФИПИ – Федеральный институт педагогических измерений; </w:t>
      </w:r>
    </w:p>
    <w:p w:rsidR="00A10405" w:rsidRPr="005143DE" w:rsidRDefault="00A10405" w:rsidP="00A10405">
      <w:pPr>
        <w:spacing w:after="438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ЕГЭ (информационной поддержки ЕГЭ); </w:t>
      </w:r>
    </w:p>
    <w:p w:rsidR="00A10405" w:rsidRPr="005143DE" w:rsidRDefault="00A10405" w:rsidP="00A10405">
      <w:pPr>
        <w:spacing w:after="453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http://www.probaege.edu.ru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Портал Единый экзамен; </w:t>
      </w:r>
    </w:p>
    <w:p w:rsidR="00A10405" w:rsidRPr="005143DE" w:rsidRDefault="00A10405" w:rsidP="00A10405">
      <w:pPr>
        <w:spacing w:after="430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http://www.probaege.edu.ru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– Федеральный портал «Российское образование»; </w:t>
      </w:r>
    </w:p>
    <w:p w:rsidR="00A10405" w:rsidRPr="005143DE" w:rsidRDefault="00A10405" w:rsidP="00A10405">
      <w:pPr>
        <w:spacing w:after="412" w:line="360" w:lineRule="auto"/>
        <w:ind w:right="4"/>
        <w:contextualSpacing/>
        <w:rPr>
          <w:rFonts w:ascii="Times New Roman" w:hAnsi="Times New Roman" w:cs="Times New Roman"/>
          <w:sz w:val="28"/>
          <w:szCs w:val="28"/>
        </w:rPr>
      </w:pPr>
      <w:r w:rsidRPr="005143DE">
        <w:rPr>
          <w:rFonts w:ascii="Times New Roman" w:eastAsia="Times New Roman" w:hAnsi="Times New Roman" w:cs="Times New Roman"/>
          <w:b/>
          <w:sz w:val="28"/>
          <w:szCs w:val="28"/>
        </w:rPr>
        <w:t xml:space="preserve">http://www.infomarker.ru/top8.html </w:t>
      </w:r>
      <w:r w:rsidRPr="005143DE">
        <w:rPr>
          <w:rFonts w:ascii="Times New Roman" w:hAnsi="Times New Roman" w:cs="Times New Roman"/>
          <w:sz w:val="28"/>
          <w:szCs w:val="28"/>
        </w:rPr>
        <w:t xml:space="preserve">— RUSTEST.RU — федеральный центр тестирования </w:t>
      </w:r>
    </w:p>
    <w:p w:rsidR="00A10405" w:rsidRPr="004A41B8" w:rsidRDefault="00A10405" w:rsidP="00A10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0405" w:rsidRPr="00A10405" w:rsidRDefault="00A10405" w:rsidP="00A10405">
      <w:pPr>
        <w:ind w:right="4"/>
        <w:jc w:val="both"/>
        <w:rPr>
          <w:rFonts w:ascii="Times New Roman" w:hAnsi="Times New Roman" w:cs="Times New Roman"/>
          <w:sz w:val="28"/>
          <w:szCs w:val="28"/>
        </w:rPr>
      </w:pPr>
    </w:p>
    <w:p w:rsidR="00337143" w:rsidRDefault="00337143"/>
    <w:sectPr w:rsidR="0033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69AC"/>
    <w:multiLevelType w:val="multilevel"/>
    <w:tmpl w:val="4F62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C321A"/>
    <w:multiLevelType w:val="multilevel"/>
    <w:tmpl w:val="BA76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B3"/>
    <w:rsid w:val="00337143"/>
    <w:rsid w:val="00A10405"/>
    <w:rsid w:val="00A7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93BA"/>
  <w15:chartTrackingRefBased/>
  <w15:docId w15:val="{3BCAF2DD-BFA7-4142-8C8A-6C58F92B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2024-01-17T10:09:00Z</dcterms:created>
  <dcterms:modified xsi:type="dcterms:W3CDTF">2024-01-17T10:12:00Z</dcterms:modified>
</cp:coreProperties>
</file>